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3F" w:rsidRPr="00D9569A" w:rsidRDefault="00EC34F6" w:rsidP="009722F2">
      <w:pPr>
        <w:widowControl w:val="0"/>
        <w:autoSpaceDE w:val="0"/>
        <w:autoSpaceDN w:val="0"/>
        <w:adjustRightInd w:val="0"/>
        <w:spacing w:line="360" w:lineRule="auto"/>
        <w:ind w:right="-20"/>
        <w:jc w:val="center"/>
        <w:rPr>
          <w:rFonts w:ascii="Arial" w:hAnsi="Arial" w:cs="Arial"/>
          <w:w w:val="98"/>
          <w:sz w:val="22"/>
          <w:szCs w:val="22"/>
        </w:rPr>
      </w:pPr>
      <w:bookmarkStart w:id="0" w:name="_GoBack"/>
      <w:bookmarkEnd w:id="0"/>
      <w:r>
        <w:rPr>
          <w:rFonts w:ascii="Arial" w:hAnsi="Arial"/>
          <w:sz w:val="22"/>
        </w:rPr>
        <w:t>LIBRARY REGULATIONS</w:t>
      </w:r>
    </w:p>
    <w:p w:rsidR="00FB3090" w:rsidRPr="00D9569A" w:rsidRDefault="00FB3090" w:rsidP="00FB3090">
      <w:pPr>
        <w:widowControl w:val="0"/>
        <w:autoSpaceDE w:val="0"/>
        <w:autoSpaceDN w:val="0"/>
        <w:adjustRightInd w:val="0"/>
        <w:spacing w:line="360" w:lineRule="auto"/>
        <w:ind w:right="-20"/>
        <w:jc w:val="center"/>
        <w:rPr>
          <w:rFonts w:ascii="Arial" w:hAnsi="Arial" w:cs="Arial"/>
          <w:w w:val="98"/>
          <w:sz w:val="22"/>
          <w:szCs w:val="22"/>
        </w:rPr>
      </w:pPr>
      <w:r>
        <w:rPr>
          <w:rFonts w:ascii="Arial" w:hAnsi="Arial"/>
          <w:b/>
          <w:sz w:val="22"/>
        </w:rPr>
        <w:t xml:space="preserve">Wolfgang </w:t>
      </w:r>
      <w:proofErr w:type="spellStart"/>
      <w:r>
        <w:rPr>
          <w:rFonts w:ascii="Arial" w:hAnsi="Arial"/>
          <w:b/>
          <w:sz w:val="22"/>
        </w:rPr>
        <w:t>Gmachl</w:t>
      </w:r>
      <w:proofErr w:type="spellEnd"/>
      <w:r>
        <w:rPr>
          <w:rFonts w:ascii="Arial" w:hAnsi="Arial"/>
          <w:b/>
          <w:sz w:val="22"/>
        </w:rPr>
        <w:t xml:space="preserve"> library</w:t>
      </w:r>
    </w:p>
    <w:p w:rsidR="00FB3090" w:rsidRPr="00B36A45" w:rsidRDefault="00FB3090" w:rsidP="00FB3090">
      <w:pPr>
        <w:shd w:val="clear" w:color="auto" w:fill="FFFFFF"/>
        <w:spacing w:before="450" w:line="240" w:lineRule="auto"/>
        <w:outlineLvl w:val="2"/>
        <w:rPr>
          <w:rFonts w:ascii="Arial" w:eastAsia="Times New Roman" w:hAnsi="Arial" w:cs="Arial"/>
          <w:vanish/>
          <w:sz w:val="22"/>
          <w:szCs w:val="22"/>
          <w:lang w:eastAsia="de-AT"/>
        </w:rPr>
      </w:pPr>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8" w:history="1">
        <w:r w:rsidR="005C4413">
          <w:rPr>
            <w:rFonts w:ascii="Arial" w:hAnsi="Arial"/>
            <w:vanish/>
            <w:sz w:val="22"/>
            <w:lang w:eastAsia="de-AT"/>
          </w:rPr>
          <w:t xml:space="preserve">Genehmigung hinzufügen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9" w:history="1">
        <w:r w:rsidR="005C4413">
          <w:rPr>
            <w:rFonts w:ascii="Arial" w:hAnsi="Arial"/>
            <w:vanish/>
            <w:sz w:val="22"/>
            <w:lang w:eastAsia="de-AT"/>
          </w:rPr>
          <w:t xml:space="preserve">Workflow bearbeiten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0" w:tooltip="Anhänge anzeigen (t)" w:history="1">
        <w:r w:rsidR="005C4413">
          <w:rPr>
            <w:rFonts w:ascii="Arial" w:hAnsi="Arial"/>
            <w:vanish/>
            <w:sz w:val="22"/>
            <w:lang w:eastAsia="de-AT"/>
          </w:rPr>
          <w:t>A</w:t>
        </w:r>
        <w:r w:rsidR="005C4413">
          <w:rPr>
            <w:rFonts w:ascii="Arial" w:hAnsi="Arial"/>
            <w:vanish/>
            <w:sz w:val="22"/>
            <w:u w:val="single"/>
            <w:lang w:eastAsia="de-AT"/>
          </w:rPr>
          <w:t>n</w:t>
        </w:r>
        <w:r w:rsidR="005C4413">
          <w:rPr>
            <w:rFonts w:ascii="Arial" w:hAnsi="Arial"/>
            <w:vanish/>
            <w:sz w:val="22"/>
            <w:lang w:eastAsia="de-AT"/>
          </w:rPr>
          <w:t xml:space="preserve">hänge (0)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1" w:history="1">
        <w:r w:rsidR="005C4413">
          <w:rPr>
            <w:rFonts w:ascii="Arial" w:hAnsi="Arial"/>
            <w:vanish/>
            <w:sz w:val="22"/>
            <w:lang w:eastAsia="de-AT"/>
          </w:rPr>
          <w:t xml:space="preserve">Änderungshistorie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2" w:history="1">
        <w:r w:rsidR="005C4413">
          <w:rPr>
            <w:rFonts w:ascii="Arial" w:hAnsi="Arial"/>
            <w:vanish/>
            <w:sz w:val="22"/>
            <w:lang w:eastAsia="de-AT"/>
          </w:rPr>
          <w:t xml:space="preserve">Aktivität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3" w:tooltip="Beschränkungen bearbeiten" w:history="1">
        <w:r w:rsidR="005C4413">
          <w:rPr>
            <w:rFonts w:ascii="Arial" w:hAnsi="Arial"/>
            <w:vanish/>
            <w:sz w:val="22"/>
            <w:lang w:eastAsia="de-AT"/>
          </w:rPr>
          <w:t xml:space="preserve">Beschränkungen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4" w:history="1">
        <w:r w:rsidR="005C4413">
          <w:rPr>
            <w:rFonts w:ascii="Arial" w:hAnsi="Arial"/>
            <w:vanish/>
            <w:sz w:val="22"/>
            <w:lang w:eastAsia="de-AT"/>
          </w:rPr>
          <w:t xml:space="preserve">Seiteninformation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5" w:history="1">
        <w:r w:rsidR="005C4413">
          <w:rPr>
            <w:rFonts w:ascii="Arial" w:hAnsi="Arial"/>
            <w:vanish/>
            <w:sz w:val="22"/>
            <w:lang w:eastAsia="de-AT"/>
          </w:rPr>
          <w:t xml:space="preserve">Erledigte Kommentare (0)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6" w:tooltip="Link zu dieser Seite (k)" w:history="1">
        <w:r w:rsidR="005C4413">
          <w:rPr>
            <w:rFonts w:ascii="Arial" w:hAnsi="Arial"/>
            <w:vanish/>
            <w:sz w:val="22"/>
            <w:lang w:eastAsia="de-AT"/>
          </w:rPr>
          <w:t xml:space="preserve">Link zu dieser Seite…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7" w:anchor="selectedPageInHierarchy" w:history="1">
        <w:r w:rsidR="005C4413">
          <w:rPr>
            <w:rFonts w:ascii="Arial" w:hAnsi="Arial"/>
            <w:vanish/>
            <w:sz w:val="22"/>
            <w:lang w:eastAsia="de-AT"/>
          </w:rPr>
          <w:t xml:space="preserve">Hierarchisch anzeigen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8" w:history="1">
        <w:r w:rsidR="005C4413">
          <w:rPr>
            <w:rFonts w:ascii="Arial" w:hAnsi="Arial"/>
            <w:vanish/>
            <w:sz w:val="22"/>
            <w:lang w:eastAsia="de-AT"/>
          </w:rPr>
          <w:t xml:space="preserve">View Storage Format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19" w:history="1">
        <w:r w:rsidR="005C4413">
          <w:rPr>
            <w:rFonts w:ascii="Arial" w:hAnsi="Arial"/>
            <w:vanish/>
            <w:sz w:val="22"/>
            <w:lang w:eastAsia="de-AT"/>
          </w:rPr>
          <w:t xml:space="preserve">Quelle anzeigen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0" w:history="1">
        <w:r w:rsidR="005C4413">
          <w:rPr>
            <w:rFonts w:ascii="Arial" w:hAnsi="Arial"/>
            <w:vanish/>
            <w:sz w:val="22"/>
            <w:lang w:eastAsia="de-AT"/>
          </w:rPr>
          <w:t xml:space="preserve">In PDF exportieren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1" w:history="1">
        <w:r w:rsidR="005C4413">
          <w:rPr>
            <w:rFonts w:ascii="Arial" w:hAnsi="Arial"/>
            <w:vanish/>
            <w:sz w:val="22"/>
            <w:lang w:eastAsia="de-AT"/>
          </w:rPr>
          <w:t xml:space="preserve">Nach Word exportieren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2" w:history="1">
        <w:r w:rsidR="005C4413">
          <w:rPr>
            <w:rFonts w:ascii="Arial" w:hAnsi="Arial"/>
            <w:vanish/>
            <w:sz w:val="22"/>
            <w:lang w:eastAsia="de-AT"/>
          </w:rPr>
          <w:t xml:space="preserve">Nach PDF exportieren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3" w:history="1">
        <w:r w:rsidR="005C4413">
          <w:rPr>
            <w:rFonts w:ascii="Arial" w:hAnsi="Arial"/>
            <w:vanish/>
            <w:sz w:val="22"/>
            <w:lang w:eastAsia="de-AT"/>
          </w:rPr>
          <w:t xml:space="preserve">In Word exportieren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4" w:history="1">
        <w:r w:rsidR="005C4413">
          <w:rPr>
            <w:rFonts w:ascii="Arial" w:hAnsi="Arial"/>
            <w:vanish/>
            <w:sz w:val="22"/>
            <w:lang w:eastAsia="de-AT"/>
          </w:rPr>
          <w:t xml:space="preserve">Dokumentenimport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5" w:history="1">
        <w:r w:rsidR="005C4413">
          <w:rPr>
            <w:rFonts w:ascii="Arial" w:hAnsi="Arial"/>
            <w:vanish/>
            <w:sz w:val="22"/>
            <w:lang w:eastAsia="de-AT"/>
          </w:rPr>
          <w:t xml:space="preserve">Kopieren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6" w:history="1">
        <w:r w:rsidR="005C4413">
          <w:rPr>
            <w:rFonts w:ascii="Arial" w:hAnsi="Arial"/>
            <w:vanish/>
            <w:sz w:val="22"/>
            <w:lang w:eastAsia="de-AT"/>
          </w:rPr>
          <w:t xml:space="preserve">Verschieben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7" w:history="1">
        <w:r w:rsidR="005C4413">
          <w:rPr>
            <w:rFonts w:ascii="Arial" w:hAnsi="Arial"/>
            <w:vanish/>
            <w:sz w:val="22"/>
            <w:lang w:eastAsia="de-AT"/>
          </w:rPr>
          <w:t xml:space="preserve">Löschen </w:t>
        </w:r>
      </w:hyperlink>
    </w:p>
    <w:p w:rsidR="00FB3090" w:rsidRPr="00B36A45" w:rsidRDefault="00880451"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rPr>
      </w:pPr>
      <w:hyperlink r:id="rId28" w:history="1">
        <w:r w:rsidR="005C4413">
          <w:rPr>
            <w:rFonts w:ascii="Arial" w:hAnsi="Arial"/>
            <w:vanish/>
            <w:sz w:val="22"/>
            <w:lang w:eastAsia="de-AT"/>
          </w:rPr>
          <w:t xml:space="preserve">Convert Page to Blog </w:t>
        </w:r>
      </w:hyperlink>
    </w:p>
    <w:p w:rsidR="00FB3090" w:rsidRPr="00B36A45" w:rsidRDefault="00FB3090" w:rsidP="00FB3090">
      <w:pPr>
        <w:shd w:val="clear" w:color="auto" w:fill="FFFFFF"/>
        <w:spacing w:before="450" w:line="240" w:lineRule="auto"/>
        <w:outlineLvl w:val="2"/>
        <w:rPr>
          <w:rFonts w:ascii="Arial" w:eastAsia="Times New Roman" w:hAnsi="Arial" w:cs="Arial"/>
          <w:vanish/>
          <w:sz w:val="22"/>
          <w:szCs w:val="22"/>
          <w:lang w:eastAsia="de-AT"/>
        </w:rPr>
      </w:pPr>
    </w:p>
    <w:p w:rsidR="00FB3090" w:rsidRPr="00B36A45"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1 Scope</w:t>
      </w:r>
    </w:p>
    <w:p w:rsidR="00FB3090" w:rsidRPr="00B36A45"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These guidelines are part of the rules and regulations and apply to all library readers. The library regulations are accepted upon visiting the library. This information is displayed in the entrance area of the library.</w:t>
      </w:r>
    </w:p>
    <w:p w:rsidR="00E80010" w:rsidRPr="00B36A45"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The "Information on the borrowing of media", which can be downloaded on the homepage and is available in the library office, forms an integral part of the library regulations.</w:t>
      </w:r>
    </w:p>
    <w:p w:rsidR="005F1A70" w:rsidRPr="00B36A45" w:rsidRDefault="005F1A70" w:rsidP="00FB3090">
      <w:pPr>
        <w:shd w:val="clear" w:color="auto" w:fill="FFFFFF"/>
        <w:spacing w:before="150" w:line="240" w:lineRule="auto"/>
        <w:rPr>
          <w:rFonts w:ascii="Arial" w:eastAsia="Times New Roman" w:hAnsi="Arial" w:cs="Arial"/>
          <w:sz w:val="22"/>
          <w:szCs w:val="22"/>
          <w:lang w:eastAsia="de-AT"/>
        </w:rPr>
      </w:pPr>
    </w:p>
    <w:p w:rsidR="005F1A70" w:rsidRPr="00B36A45" w:rsidRDefault="005F1A70" w:rsidP="003E7F5C">
      <w:pPr>
        <w:pStyle w:val="Default"/>
        <w:ind w:left="-142" w:firstLine="142"/>
        <w:rPr>
          <w:rFonts w:eastAsia="Times New Roman"/>
          <w:b/>
          <w:color w:val="auto"/>
          <w:sz w:val="22"/>
          <w:szCs w:val="22"/>
        </w:rPr>
      </w:pPr>
      <w:r>
        <w:rPr>
          <w:b/>
          <w:color w:val="auto"/>
          <w:sz w:val="22"/>
        </w:rPr>
        <w:t>Section 1a General copyright law information</w:t>
      </w:r>
    </w:p>
    <w:p w:rsidR="00AA016C" w:rsidRPr="000C5376" w:rsidRDefault="00B679B7" w:rsidP="003E7F5C">
      <w:pPr>
        <w:pStyle w:val="Listennummer2"/>
        <w:numPr>
          <w:ilvl w:val="0"/>
          <w:numId w:val="0"/>
        </w:numPr>
        <w:tabs>
          <w:tab w:val="left" w:pos="3261"/>
        </w:tabs>
        <w:rPr>
          <w:rFonts w:ascii="Arial" w:eastAsia="Times New Roman" w:hAnsi="Arial" w:cs="Arial"/>
          <w:color w:val="333333"/>
          <w:sz w:val="22"/>
          <w:szCs w:val="22"/>
        </w:rPr>
      </w:pPr>
      <w:r>
        <w:rPr>
          <w:sz w:val="22"/>
        </w:rPr>
        <w:t xml:space="preserve">Copyright-protected media may only be copied by readers within the scope of the legal conditions for personal use. The reader is responsible for observing copyright and privacy provisions. </w:t>
      </w:r>
    </w:p>
    <w:p w:rsidR="00B679B7" w:rsidRPr="00F143D2" w:rsidRDefault="004D06DF" w:rsidP="00B679B7">
      <w:pPr>
        <w:shd w:val="clear" w:color="auto" w:fill="FFFFFF"/>
        <w:spacing w:before="150" w:line="240" w:lineRule="auto"/>
        <w:rPr>
          <w:rFonts w:ascii="Arial" w:eastAsia="Times New Roman" w:hAnsi="Arial" w:cs="Arial"/>
          <w:b/>
          <w:color w:val="FF0000"/>
          <w:sz w:val="22"/>
          <w:szCs w:val="22"/>
        </w:rPr>
      </w:pPr>
      <w:r>
        <w:rPr>
          <w:rFonts w:ascii="Arial" w:hAnsi="Arial"/>
          <w:sz w:val="22"/>
        </w:rPr>
        <w:t xml:space="preserve">The readers shall indemnify </w:t>
      </w:r>
      <w:proofErr w:type="spellStart"/>
      <w:r>
        <w:rPr>
          <w:rFonts w:ascii="Arial" w:hAnsi="Arial"/>
          <w:sz w:val="22"/>
        </w:rPr>
        <w:t>Fachhochschule</w:t>
      </w:r>
      <w:proofErr w:type="spellEnd"/>
      <w:r>
        <w:rPr>
          <w:rFonts w:ascii="Arial" w:hAnsi="Arial"/>
          <w:sz w:val="22"/>
        </w:rPr>
        <w:t xml:space="preserve"> Salzburg GmbH (Salzburg University of Applied Sciences (non-profit) private limited company) and hold them harmless in this regard.</w:t>
      </w:r>
    </w:p>
    <w:p w:rsidR="00FB3090" w:rsidRPr="00F02F89"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 xml:space="preserve">Section 2 General information on borrowing library media </w:t>
      </w:r>
    </w:p>
    <w:p w:rsidR="00FB3090" w:rsidRPr="00F02F89"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The Wolfgang </w:t>
      </w:r>
      <w:proofErr w:type="spellStart"/>
      <w:r>
        <w:rPr>
          <w:rFonts w:ascii="Arial" w:hAnsi="Arial"/>
          <w:sz w:val="22"/>
        </w:rPr>
        <w:t>Gmachl</w:t>
      </w:r>
      <w:proofErr w:type="spellEnd"/>
      <w:r>
        <w:rPr>
          <w:rFonts w:ascii="Arial" w:hAnsi="Arial"/>
          <w:sz w:val="22"/>
        </w:rPr>
        <w:t xml:space="preserve"> library of Salzburg University of Applied Sciences is both an open access library and a lending library, and also provides information in electronic format as a multi-media centre. </w:t>
      </w:r>
    </w:p>
    <w:p w:rsidR="00FB3090" w:rsidRPr="00F02F89"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The library media is the property of </w:t>
      </w:r>
      <w:proofErr w:type="spellStart"/>
      <w:r>
        <w:rPr>
          <w:rFonts w:ascii="Arial" w:hAnsi="Arial"/>
          <w:sz w:val="22"/>
        </w:rPr>
        <w:t>Fachhochschule</w:t>
      </w:r>
      <w:proofErr w:type="spellEnd"/>
      <w:r>
        <w:rPr>
          <w:rFonts w:ascii="Arial" w:hAnsi="Arial"/>
          <w:sz w:val="22"/>
        </w:rPr>
        <w:t xml:space="preserve"> Salzburg GmbH.</w:t>
      </w:r>
    </w:p>
    <w:p w:rsidR="00FB3090" w:rsidRPr="0046714D"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3 Electronic media</w:t>
      </w:r>
    </w:p>
    <w:p w:rsidR="00FB3090" w:rsidRPr="0046714D"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(1) Electronic media (databases, e-books, e-journals) are available for viewing to registered and other readers</w:t>
      </w:r>
      <w:r>
        <w:rPr>
          <w:rFonts w:ascii="Arial" w:hAnsi="Arial"/>
          <w:color w:val="333333"/>
          <w:sz w:val="22"/>
        </w:rPr>
        <w:t xml:space="preserve"> </w:t>
      </w:r>
      <w:r>
        <w:rPr>
          <w:rFonts w:ascii="Arial" w:hAnsi="Arial"/>
          <w:sz w:val="22"/>
        </w:rPr>
        <w:t>(graduates/University of Salzburg) in the library.</w:t>
      </w:r>
      <w:r>
        <w:rPr>
          <w:rFonts w:ascii="Arial" w:hAnsi="Arial"/>
          <w:color w:val="333333"/>
          <w:sz w:val="22"/>
        </w:rPr>
        <w:t xml:space="preserve"> </w:t>
      </w:r>
      <w:r>
        <w:rPr>
          <w:rFonts w:ascii="Arial" w:hAnsi="Arial"/>
          <w:sz w:val="22"/>
        </w:rPr>
        <w:t xml:space="preserve">Readers of </w:t>
      </w:r>
      <w:proofErr w:type="spellStart"/>
      <w:r>
        <w:rPr>
          <w:rFonts w:ascii="Arial" w:hAnsi="Arial"/>
          <w:sz w:val="22"/>
        </w:rPr>
        <w:t>Fachhochschule</w:t>
      </w:r>
      <w:proofErr w:type="spellEnd"/>
      <w:r>
        <w:rPr>
          <w:rFonts w:ascii="Arial" w:hAnsi="Arial"/>
          <w:sz w:val="22"/>
        </w:rPr>
        <w:t xml:space="preserve"> Salzburg GmbH can access the databases anywhere within or outside of the campus via remote access (after authentication as a university member).</w:t>
      </w:r>
    </w:p>
    <w:p w:rsidR="00FB3090" w:rsidRPr="0046714D"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(2) Access to electronic media is only available to the extent permitted by the creator of the information source in question.</w:t>
      </w:r>
    </w:p>
    <w:p w:rsidR="00FB3090" w:rsidRPr="0046714D"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(3) The readers shall observe the respective contractual provisions and comply with the creator's relevant licence terms.</w:t>
      </w:r>
    </w:p>
    <w:p w:rsidR="00FB3090" w:rsidRPr="0046714D"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(4) The licence terms will be stated either by the creator when the electronic information source is accessed, on the creator's website or on the library's information pages.</w:t>
      </w:r>
    </w:p>
    <w:p w:rsidR="00D9569A" w:rsidRPr="00D9569A" w:rsidRDefault="00D9569A" w:rsidP="00D9569A">
      <w:pPr>
        <w:spacing w:before="0" w:line="240" w:lineRule="auto"/>
        <w:rPr>
          <w:rFonts w:ascii="Arial" w:eastAsia="Times New Roman" w:hAnsi="Arial" w:cs="Arial"/>
          <w:color w:val="FF0000"/>
          <w:sz w:val="22"/>
          <w:szCs w:val="22"/>
          <w:lang w:eastAsia="de-AT"/>
        </w:rPr>
      </w:pPr>
    </w:p>
    <w:p w:rsidR="00D9569A" w:rsidRPr="00D9569A" w:rsidRDefault="00D9569A" w:rsidP="00D9569A">
      <w:pPr>
        <w:spacing w:before="0" w:line="240" w:lineRule="auto"/>
        <w:rPr>
          <w:rFonts w:ascii="Arial" w:eastAsia="Times New Roman" w:hAnsi="Arial" w:cs="Arial"/>
          <w:sz w:val="22"/>
          <w:szCs w:val="22"/>
        </w:rPr>
      </w:pPr>
      <w:r>
        <w:rPr>
          <w:rFonts w:ascii="Arial" w:hAnsi="Arial"/>
          <w:sz w:val="22"/>
        </w:rPr>
        <w:t>(5) The readers shall observe copyright law when using the borrowed media.</w:t>
      </w:r>
    </w:p>
    <w:p w:rsidR="00FB3090" w:rsidRPr="00704650" w:rsidRDefault="00D9569A" w:rsidP="00FB3090">
      <w:pPr>
        <w:shd w:val="clear" w:color="auto" w:fill="FFFFFF"/>
        <w:spacing w:before="150" w:line="240" w:lineRule="auto"/>
        <w:rPr>
          <w:rFonts w:ascii="Arial" w:eastAsia="Times New Roman" w:hAnsi="Arial" w:cs="Arial"/>
          <w:color w:val="000000" w:themeColor="text1"/>
          <w:sz w:val="22"/>
          <w:szCs w:val="22"/>
        </w:rPr>
      </w:pPr>
      <w:r>
        <w:rPr>
          <w:rFonts w:ascii="Arial" w:hAnsi="Arial"/>
          <w:sz w:val="22"/>
        </w:rPr>
        <w:lastRenderedPageBreak/>
        <w:t xml:space="preserve">(6) In addition, data from electronic information sources, if so specified by the creator, may only be used, printed or stored for personal use, </w:t>
      </w:r>
      <w:r>
        <w:rPr>
          <w:rFonts w:ascii="Arial" w:hAnsi="Arial"/>
          <w:color w:val="000000" w:themeColor="text1"/>
          <w:sz w:val="22"/>
        </w:rPr>
        <w:t xml:space="preserve">for the purposes of tuition or teaching </w:t>
      </w:r>
      <w:r>
        <w:rPr>
          <w:rFonts w:ascii="Arial" w:hAnsi="Arial"/>
          <w:sz w:val="22"/>
        </w:rPr>
        <w:t xml:space="preserve">or for the purposes of research, and the systematic printing or storage of articles, entire booklets or entire books is prohibited. </w:t>
      </w:r>
      <w:r>
        <w:rPr>
          <w:rFonts w:ascii="Arial" w:hAnsi="Arial"/>
          <w:color w:val="000000" w:themeColor="text1"/>
          <w:sz w:val="22"/>
        </w:rPr>
        <w:t>In accordance with section 1a General copyright law information or section 11 Making copies.</w:t>
      </w:r>
    </w:p>
    <w:p w:rsidR="005F1A70" w:rsidRPr="00D9569A" w:rsidRDefault="00703A6F" w:rsidP="005F1A70">
      <w:pPr>
        <w:shd w:val="clear" w:color="auto" w:fill="FFFFFF"/>
        <w:spacing w:before="150" w:line="240" w:lineRule="auto"/>
        <w:rPr>
          <w:rFonts w:ascii="Arial" w:eastAsia="Times New Roman" w:hAnsi="Arial" w:cs="Arial"/>
          <w:color w:val="FF0000"/>
          <w:sz w:val="22"/>
          <w:szCs w:val="22"/>
        </w:rPr>
      </w:pPr>
      <w:r>
        <w:rPr>
          <w:rFonts w:ascii="Arial" w:hAnsi="Arial"/>
          <w:sz w:val="22"/>
        </w:rPr>
        <w:t xml:space="preserve">In accordance with section 42g </w:t>
      </w:r>
      <w:proofErr w:type="spellStart"/>
      <w:r>
        <w:rPr>
          <w:rFonts w:ascii="Arial" w:hAnsi="Arial"/>
          <w:sz w:val="22"/>
        </w:rPr>
        <w:t>UrhG</w:t>
      </w:r>
      <w:proofErr w:type="spellEnd"/>
      <w:r>
        <w:rPr>
          <w:rFonts w:ascii="Arial" w:hAnsi="Arial"/>
          <w:sz w:val="22"/>
        </w:rPr>
        <w:t xml:space="preserve"> (Austrian Copyright Act), it is also permissible to make works used for tuition purposes, i.e. as part of a curriculum/syllabus, publicly accessible to </w:t>
      </w:r>
      <w:r>
        <w:rPr>
          <w:rFonts w:ascii="Arial" w:hAnsi="Arial"/>
          <w:color w:val="000000" w:themeColor="text1"/>
          <w:sz w:val="22"/>
        </w:rPr>
        <w:t>participants</w:t>
      </w:r>
      <w:r>
        <w:rPr>
          <w:rFonts w:ascii="Arial" w:hAnsi="Arial"/>
          <w:sz w:val="22"/>
        </w:rPr>
        <w:t xml:space="preserve">, for example on electronic storage media, on the Intranet or via email. Making published works available for tuition and teaching on a platform such as Moodle, which is only accessible to a specific group of people, is explicitly permitted in accordance with section 42g </w:t>
      </w:r>
      <w:proofErr w:type="spellStart"/>
      <w:r>
        <w:rPr>
          <w:rFonts w:ascii="Arial" w:hAnsi="Arial"/>
          <w:sz w:val="22"/>
        </w:rPr>
        <w:t>UrhG</w:t>
      </w:r>
      <w:proofErr w:type="spellEnd"/>
      <w:r>
        <w:rPr>
          <w:rFonts w:ascii="Arial" w:hAnsi="Arial"/>
          <w:sz w:val="22"/>
        </w:rPr>
        <w:t xml:space="preserve"> if this is necessary for the intended purpose. To ensure that the requirements of section 42g </w:t>
      </w:r>
      <w:proofErr w:type="spellStart"/>
      <w:r>
        <w:rPr>
          <w:rFonts w:ascii="Arial" w:hAnsi="Arial"/>
          <w:sz w:val="22"/>
        </w:rPr>
        <w:t>UrhG</w:t>
      </w:r>
      <w:proofErr w:type="spellEnd"/>
      <w:r>
        <w:rPr>
          <w:rFonts w:ascii="Arial" w:hAnsi="Arial"/>
          <w:sz w:val="22"/>
        </w:rPr>
        <w:t xml:space="preserve"> are sufficiently met, the content must only be accessible to </w:t>
      </w:r>
      <w:r>
        <w:rPr>
          <w:rFonts w:ascii="Arial" w:hAnsi="Arial"/>
          <w:color w:val="000000" w:themeColor="text1"/>
          <w:sz w:val="22"/>
        </w:rPr>
        <w:t xml:space="preserve">students </w:t>
      </w:r>
      <w:r>
        <w:rPr>
          <w:rFonts w:ascii="Arial" w:hAnsi="Arial"/>
          <w:sz w:val="22"/>
        </w:rPr>
        <w:t>of the respective course/lecture.</w:t>
      </w:r>
    </w:p>
    <w:p w:rsidR="00FB3090" w:rsidRPr="00704650" w:rsidRDefault="00D9569A" w:rsidP="00FB3090">
      <w:pPr>
        <w:shd w:val="clear" w:color="auto" w:fill="FFFFFF"/>
        <w:spacing w:before="150" w:line="240" w:lineRule="auto"/>
        <w:rPr>
          <w:rFonts w:ascii="Arial" w:eastAsia="Times New Roman" w:hAnsi="Arial" w:cs="Arial"/>
          <w:color w:val="000000" w:themeColor="text1"/>
          <w:sz w:val="22"/>
          <w:szCs w:val="22"/>
        </w:rPr>
      </w:pPr>
      <w:r>
        <w:rPr>
          <w:rFonts w:ascii="Arial" w:hAnsi="Arial"/>
          <w:color w:val="000000" w:themeColor="text1"/>
          <w:sz w:val="22"/>
        </w:rPr>
        <w:t xml:space="preserve">(7) </w:t>
      </w:r>
      <w:proofErr w:type="spellStart"/>
      <w:r>
        <w:rPr>
          <w:rFonts w:ascii="Arial" w:hAnsi="Arial"/>
          <w:color w:val="000000" w:themeColor="text1"/>
          <w:sz w:val="22"/>
        </w:rPr>
        <w:t>Fachhochschule</w:t>
      </w:r>
      <w:proofErr w:type="spellEnd"/>
      <w:r>
        <w:rPr>
          <w:rFonts w:ascii="Arial" w:hAnsi="Arial"/>
          <w:color w:val="000000" w:themeColor="text1"/>
          <w:sz w:val="22"/>
        </w:rPr>
        <w:t xml:space="preserve"> Salzburg GmbH provides no guarantee that the data provided in the electronic information sources is complete, accurate or up-to-date. </w:t>
      </w:r>
      <w:proofErr w:type="spellStart"/>
      <w:r>
        <w:rPr>
          <w:rFonts w:ascii="Arial" w:hAnsi="Arial"/>
          <w:color w:val="000000" w:themeColor="text1"/>
          <w:sz w:val="22"/>
        </w:rPr>
        <w:t>Fachhochschule</w:t>
      </w:r>
      <w:proofErr w:type="spellEnd"/>
      <w:r>
        <w:rPr>
          <w:rFonts w:ascii="Arial" w:hAnsi="Arial"/>
          <w:color w:val="000000" w:themeColor="text1"/>
          <w:sz w:val="22"/>
        </w:rPr>
        <w:t xml:space="preserve"> Salzburg GmbH also accepts no liability for losses caused by temporary interruptions or disruptions to users' ability to access these information sources. </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4 Data protection</w:t>
      </w:r>
    </w:p>
    <w:p w:rsidR="00FB3090" w:rsidRPr="00C83383" w:rsidRDefault="001A7034" w:rsidP="00FB3090">
      <w:pPr>
        <w:shd w:val="clear" w:color="auto" w:fill="FFFFFF"/>
        <w:spacing w:before="150" w:line="240" w:lineRule="auto"/>
        <w:rPr>
          <w:rFonts w:ascii="Arial" w:eastAsia="Times New Roman" w:hAnsi="Arial" w:cs="Arial"/>
          <w:sz w:val="22"/>
          <w:szCs w:val="22"/>
        </w:rPr>
      </w:pPr>
      <w:r>
        <w:rPr>
          <w:rFonts w:ascii="Arial" w:hAnsi="Arial"/>
          <w:sz w:val="22"/>
        </w:rPr>
        <w:t>The readers consent</w:t>
      </w:r>
      <w:r>
        <w:rPr>
          <w:rFonts w:ascii="Arial" w:hAnsi="Arial"/>
          <w:color w:val="000000" w:themeColor="text1"/>
          <w:sz w:val="22"/>
        </w:rPr>
        <w:t xml:space="preserve"> to </w:t>
      </w:r>
      <w:r>
        <w:rPr>
          <w:rFonts w:ascii="Arial" w:hAnsi="Arial"/>
          <w:sz w:val="22"/>
        </w:rPr>
        <w:t>the following personal details being automatically processed for the purpose of library administration:</w:t>
      </w:r>
    </w:p>
    <w:p w:rsidR="001A7034" w:rsidRPr="00C8338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"forename; surname; home address; email (at Salzburg University of Applied Sciences); list of media </w:t>
      </w:r>
      <w:r>
        <w:rPr>
          <w:rFonts w:ascii="Arial" w:hAnsi="Arial"/>
          <w:color w:val="000000" w:themeColor="text1"/>
          <w:sz w:val="22"/>
        </w:rPr>
        <w:t>currently on loan</w:t>
      </w:r>
      <w:r>
        <w:rPr>
          <w:rFonts w:ascii="Arial" w:hAnsi="Arial"/>
          <w:sz w:val="22"/>
        </w:rPr>
        <w:t xml:space="preserve"> and previously loaned (title, author, due date, library location, status (renewable/non-renewable); ordered media; charges accrued due to late return with book title, author, date of charge, payment status; bans on borrowing and messages; validity of user ID from/to". Deletion of the listed data categories will be carried out </w:t>
      </w:r>
      <w:r>
        <w:rPr>
          <w:rFonts w:ascii="Arial" w:hAnsi="Arial"/>
          <w:color w:val="000000" w:themeColor="text1"/>
          <w:sz w:val="22"/>
        </w:rPr>
        <w:t>as quickly as possible</w:t>
      </w:r>
      <w:r>
        <w:rPr>
          <w:rFonts w:ascii="Arial" w:hAnsi="Arial"/>
          <w:sz w:val="22"/>
        </w:rPr>
        <w:t xml:space="preserve"> in coordination with our IT department (data entering/deletion) once the course of study is complete.</w:t>
      </w:r>
    </w:p>
    <w:p w:rsidR="00FB3090" w:rsidRPr="00263429" w:rsidRDefault="001A7034"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Graduates of Salzburg University of Applied Sciences can apply for a new registration as a reader, with the consequence that the data categories listed above will be </w:t>
      </w:r>
      <w:r>
        <w:rPr>
          <w:rFonts w:ascii="Arial" w:hAnsi="Arial"/>
          <w:color w:val="000000" w:themeColor="text1"/>
          <w:sz w:val="22"/>
        </w:rPr>
        <w:t>automatically</w:t>
      </w:r>
      <w:r>
        <w:rPr>
          <w:rFonts w:ascii="Arial" w:hAnsi="Arial"/>
          <w:sz w:val="22"/>
        </w:rPr>
        <w:t xml:space="preserve"> processed until further notice. This consent to the processing of data can be withdrawn at any time by submitting a written (including email) request to the library office. Please note that if consent is withdrawn, it will no longer be possible to borrow any further materials and the access to media will be limited to the library premises.</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5 Opening times</w:t>
      </w:r>
    </w:p>
    <w:p w:rsidR="001A7034" w:rsidRPr="00C8338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The opening times of the library during the academic calendar: </w:t>
      </w:r>
    </w:p>
    <w:p w:rsidR="001A7034" w:rsidRPr="00C8338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Mon – Wed and Fri from 9:00 a.m. – 7:00 p.m.                                                                                     </w:t>
      </w:r>
      <w:proofErr w:type="spellStart"/>
      <w:r>
        <w:rPr>
          <w:rFonts w:ascii="Arial" w:hAnsi="Arial"/>
          <w:sz w:val="22"/>
        </w:rPr>
        <w:t>Thur</w:t>
      </w:r>
      <w:proofErr w:type="spellEnd"/>
      <w:r>
        <w:rPr>
          <w:rFonts w:ascii="Arial" w:hAnsi="Arial"/>
          <w:sz w:val="22"/>
        </w:rPr>
        <w:t xml:space="preserve"> from 9:00 a.m. – 5:00 p.m.                                                                                                            Sat from 9:00 a.m. – 1:00 p.m.</w:t>
      </w:r>
    </w:p>
    <w:p w:rsidR="00FC4F6A" w:rsidRPr="00D9569A" w:rsidRDefault="00FB3090" w:rsidP="00FB3090">
      <w:pPr>
        <w:shd w:val="clear" w:color="auto" w:fill="FFFFFF"/>
        <w:spacing w:before="150" w:line="240" w:lineRule="auto"/>
        <w:rPr>
          <w:rFonts w:ascii="Arial" w:eastAsia="Times New Roman" w:hAnsi="Arial" w:cs="Arial"/>
          <w:color w:val="333333"/>
          <w:sz w:val="22"/>
          <w:szCs w:val="22"/>
        </w:rPr>
      </w:pPr>
      <w:r>
        <w:rPr>
          <w:rFonts w:ascii="Arial" w:hAnsi="Arial"/>
          <w:sz w:val="22"/>
        </w:rPr>
        <w:t>Variations in these opening times will be displayed on a notice and announced on the Internet and Intranet sites.</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6 Access to the library</w:t>
      </w:r>
    </w:p>
    <w:p w:rsidR="00FB3090" w:rsidRPr="00C83383" w:rsidRDefault="00AA51EF" w:rsidP="00FB3090">
      <w:pPr>
        <w:shd w:val="clear" w:color="auto" w:fill="FFFFFF"/>
        <w:spacing w:before="150" w:line="240" w:lineRule="auto"/>
        <w:rPr>
          <w:rFonts w:ascii="Arial" w:eastAsia="Times New Roman" w:hAnsi="Arial" w:cs="Arial"/>
          <w:sz w:val="22"/>
          <w:szCs w:val="22"/>
        </w:rPr>
      </w:pPr>
      <w:r>
        <w:rPr>
          <w:rFonts w:ascii="Arial" w:hAnsi="Arial"/>
          <w:sz w:val="22"/>
        </w:rPr>
        <w:t xml:space="preserve">All persons who are members of the university community can access the library, borrow media and use the databases of Salzburg University of Applied Sciences for research purposes. </w:t>
      </w:r>
      <w:r>
        <w:rPr>
          <w:rFonts w:ascii="Arial" w:hAnsi="Arial"/>
          <w:sz w:val="22"/>
        </w:rPr>
        <w:lastRenderedPageBreak/>
        <w:t xml:space="preserve">The university community includes employees of </w:t>
      </w:r>
      <w:proofErr w:type="spellStart"/>
      <w:r>
        <w:rPr>
          <w:rFonts w:ascii="Arial" w:hAnsi="Arial"/>
          <w:sz w:val="22"/>
        </w:rPr>
        <w:t>Fachhochschule</w:t>
      </w:r>
      <w:proofErr w:type="spellEnd"/>
      <w:r>
        <w:rPr>
          <w:rFonts w:ascii="Arial" w:hAnsi="Arial"/>
          <w:sz w:val="22"/>
        </w:rPr>
        <w:t xml:space="preserve"> Salzburg GmbH, students and graduates, as well as</w:t>
      </w:r>
      <w:r>
        <w:rPr>
          <w:rFonts w:ascii="Arial" w:hAnsi="Arial"/>
          <w:color w:val="000000" w:themeColor="text1"/>
          <w:sz w:val="22"/>
        </w:rPr>
        <w:t xml:space="preserve"> students </w:t>
      </w:r>
      <w:r>
        <w:rPr>
          <w:rFonts w:ascii="Arial" w:hAnsi="Arial"/>
          <w:sz w:val="22"/>
        </w:rPr>
        <w:t>of the University of Salzburg.</w:t>
      </w:r>
    </w:p>
    <w:p w:rsidR="00FB3090" w:rsidRPr="00C8338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Master theses and dissertations, as well as media labelled as reference copies, are generally excluded from the materials available for borrowing.</w:t>
      </w:r>
    </w:p>
    <w:p w:rsidR="00FB3090" w:rsidRPr="00C8338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The lending periods and quantity limits are based on the lending conditions for the various reader groups. Details can be found in the document "Information on the borrowing of media". (Available on the homepage and on the Intranet, as well as in the library office.)                                                                                                                            Borrowing media is free of charge and can be carried out with a student ID card, an employee ID card or with the issued library ID card. The agreed due dates must be adhered to. Transferring borrowed media to third parties is not permitted. All borrowed media must be returned immediately before completing the course of study or leaving the university.</w:t>
      </w:r>
    </w:p>
    <w:p w:rsidR="00FB3090" w:rsidRPr="00FA0230"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 xml:space="preserve">Section 7 Extending due </w:t>
      </w:r>
      <w:proofErr w:type="gramStart"/>
      <w:r>
        <w:rPr>
          <w:rFonts w:ascii="Arial" w:hAnsi="Arial"/>
          <w:b/>
          <w:sz w:val="22"/>
        </w:rPr>
        <w:t>date</w:t>
      </w:r>
      <w:r>
        <w:rPr>
          <w:rFonts w:ascii="Arial" w:hAnsi="Arial"/>
          <w:b/>
          <w:color w:val="000000" w:themeColor="text1"/>
          <w:sz w:val="22"/>
        </w:rPr>
        <w:t>s</w:t>
      </w:r>
      <w:r>
        <w:rPr>
          <w:rFonts w:ascii="Arial" w:hAnsi="Arial"/>
          <w:b/>
          <w:color w:val="333333"/>
          <w:sz w:val="22"/>
        </w:rPr>
        <w:t xml:space="preserve"> </w:t>
      </w:r>
      <w:r>
        <w:rPr>
          <w:rFonts w:ascii="Arial" w:hAnsi="Arial"/>
          <w:b/>
          <w:sz w:val="22"/>
        </w:rPr>
        <w:t xml:space="preserve"> and</w:t>
      </w:r>
      <w:proofErr w:type="gramEnd"/>
      <w:r>
        <w:rPr>
          <w:rFonts w:ascii="Arial" w:hAnsi="Arial"/>
          <w:b/>
          <w:sz w:val="22"/>
        </w:rPr>
        <w:t xml:space="preserve"> reservation of media</w:t>
      </w:r>
    </w:p>
    <w:p w:rsidR="00FB3090" w:rsidRPr="00FA0230"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Due dates for borrowed media can be extended by the reader using the library catalogue (reader's library</w:t>
      </w:r>
      <w:r>
        <w:rPr>
          <w:rFonts w:ascii="Arial" w:hAnsi="Arial"/>
          <w:color w:val="333333"/>
          <w:sz w:val="22"/>
        </w:rPr>
        <w:t xml:space="preserve"> </w:t>
      </w:r>
      <w:r>
        <w:rPr>
          <w:rFonts w:ascii="Arial" w:hAnsi="Arial"/>
          <w:color w:val="000000" w:themeColor="text1"/>
          <w:sz w:val="22"/>
        </w:rPr>
        <w:t>account</w:t>
      </w:r>
      <w:r>
        <w:rPr>
          <w:rFonts w:ascii="Arial" w:hAnsi="Arial"/>
          <w:sz w:val="22"/>
        </w:rPr>
        <w:t>) before the due date, provided no one has reserved the media.</w:t>
      </w:r>
    </w:p>
    <w:p w:rsidR="00FB3090" w:rsidRPr="00FA0230"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Reservations can also be made via the library catalogue. A notification that the item is ready will be sent via email and the reserved copy will be available in the library office for one week.</w:t>
      </w:r>
    </w:p>
    <w:p w:rsidR="00FB3090" w:rsidRPr="00FA0230"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Relevant details (number of possible reservations, maximum due date extensions, etc.) can be found in the document "Information on the borrowing of media".</w:t>
      </w:r>
    </w:p>
    <w:p w:rsidR="00FB3090" w:rsidRPr="003F6A12"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8 Charges for late returns</w:t>
      </w:r>
    </w:p>
    <w:p w:rsidR="00F143D2" w:rsidRPr="003F6A12"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Should the due date be exceeded, an overdue charge of €0.20 per day and medium will be imposed. In addition, a staggered reminder fee will be charged per reminder and medium. The reminder fee amount is specified in the document "Information on the borrowing of media". If media is not returned by the due date or due charges are not paid, it will not be possible for the reader to borrow any further media or to extend any due dates. (Lending ban in effect once the outstanding charges reach €10.00)</w:t>
      </w:r>
    </w:p>
    <w:p w:rsidR="00FB3090" w:rsidRPr="003F6A12"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 xml:space="preserve">Section 9 Loss of/damage to media </w:t>
      </w:r>
    </w:p>
    <w:p w:rsidR="007378CE" w:rsidRPr="003F6A12" w:rsidRDefault="00FB3090" w:rsidP="007378CE">
      <w:pPr>
        <w:shd w:val="clear" w:color="auto" w:fill="FFFFFF"/>
        <w:spacing w:before="150" w:line="240" w:lineRule="auto"/>
        <w:rPr>
          <w:rFonts w:ascii="Arial" w:eastAsia="Times New Roman" w:hAnsi="Arial" w:cs="Arial"/>
        </w:rPr>
      </w:pPr>
      <w:r>
        <w:rPr>
          <w:rFonts w:ascii="Arial" w:hAnsi="Arial"/>
          <w:sz w:val="22"/>
        </w:rPr>
        <w:t xml:space="preserve">Compensation must be provided for the value of lost or damaged books/digital media. Writing in books or underlining text is forbidden and considered damage. In the event of damage, the reader must procure a replacement or pay for the damage. The condition of a medium must be checked before </w:t>
      </w:r>
      <w:r>
        <w:rPr>
          <w:rFonts w:ascii="Arial" w:hAnsi="Arial"/>
          <w:color w:val="000000" w:themeColor="text1"/>
          <w:sz w:val="22"/>
        </w:rPr>
        <w:t xml:space="preserve">borrowing </w:t>
      </w:r>
      <w:r>
        <w:rPr>
          <w:rFonts w:ascii="Arial" w:hAnsi="Arial"/>
          <w:sz w:val="22"/>
        </w:rPr>
        <w:t xml:space="preserve">and any visible damage must be reported to the library staff. </w:t>
      </w:r>
    </w:p>
    <w:p w:rsidR="00D313A5" w:rsidRPr="008231E8" w:rsidRDefault="00F143D2" w:rsidP="00F143D2">
      <w:pPr>
        <w:spacing w:before="0" w:line="240" w:lineRule="auto"/>
        <w:rPr>
          <w:rFonts w:ascii="Arial" w:eastAsia="Times New Roman" w:hAnsi="Arial" w:cs="Arial"/>
          <w:color w:val="FF0000"/>
          <w:sz w:val="22"/>
          <w:szCs w:val="22"/>
        </w:rPr>
      </w:pPr>
      <w:r>
        <w:rPr>
          <w:rFonts w:ascii="Arial" w:hAnsi="Arial"/>
          <w:color w:val="000000" w:themeColor="text1"/>
          <w:sz w:val="22"/>
        </w:rPr>
        <w:t xml:space="preserve">The readers must ensure they pack up items in a way that will avoid damage. Until the library item is returned to the library, the reader bears the risk of loss or damage. </w:t>
      </w:r>
      <w:r>
        <w:rPr>
          <w:rFonts w:ascii="Arial" w:hAnsi="Arial"/>
          <w:sz w:val="22"/>
        </w:rPr>
        <w:br w:type="page"/>
      </w:r>
    </w:p>
    <w:p w:rsidR="00FB3090" w:rsidRPr="007378CE" w:rsidRDefault="00FB3090" w:rsidP="00F143D2">
      <w:pPr>
        <w:spacing w:before="0" w:line="240" w:lineRule="auto"/>
        <w:rPr>
          <w:rFonts w:ascii="Arial" w:eastAsia="Times New Roman" w:hAnsi="Arial" w:cs="Arial"/>
          <w:color w:val="FF0000"/>
          <w:lang w:eastAsia="de-AT"/>
        </w:rPr>
      </w:pPr>
    </w:p>
    <w:p w:rsidR="00FB3090" w:rsidRPr="00D55CF3"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10 Behaviour in the library and exclusion of liability</w:t>
      </w:r>
    </w:p>
    <w:p w:rsidR="00FB3090" w:rsidRPr="00D55CF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The library is primarily a reading room. As a result, a suitable working atmosphere (avoidance of unnecessary noise and disturbances) must be ensured. Making telephone calls is not permitted within the library premises. The instructions of library staff must be followed.</w:t>
      </w:r>
    </w:p>
    <w:p w:rsidR="00FB3090" w:rsidRPr="00D55CF3" w:rsidRDefault="005F04AF" w:rsidP="00FB3090">
      <w:pPr>
        <w:shd w:val="clear" w:color="auto" w:fill="FFFFFF"/>
        <w:spacing w:before="150" w:line="240" w:lineRule="auto"/>
        <w:rPr>
          <w:rFonts w:ascii="Arial" w:eastAsia="Times New Roman" w:hAnsi="Arial" w:cs="Arial"/>
          <w:sz w:val="22"/>
          <w:szCs w:val="22"/>
        </w:rPr>
      </w:pPr>
      <w:r>
        <w:rPr>
          <w:rFonts w:ascii="Arial" w:hAnsi="Arial"/>
          <w:sz w:val="22"/>
        </w:rPr>
        <w:t>Any books removed from shelves must be returned to their original places.</w:t>
      </w:r>
    </w:p>
    <w:p w:rsidR="00FB3090" w:rsidRPr="00D55CF3" w:rsidRDefault="00FB3090" w:rsidP="004C5215">
      <w:pPr>
        <w:shd w:val="clear" w:color="auto" w:fill="FFFFFF"/>
        <w:spacing w:before="150" w:line="240" w:lineRule="auto"/>
        <w:rPr>
          <w:rFonts w:ascii="Arial" w:eastAsia="Times New Roman" w:hAnsi="Arial" w:cs="Arial"/>
          <w:sz w:val="22"/>
          <w:szCs w:val="22"/>
        </w:rPr>
      </w:pPr>
      <w:r>
        <w:rPr>
          <w:rFonts w:ascii="Arial" w:hAnsi="Arial"/>
          <w:sz w:val="22"/>
        </w:rPr>
        <w:t>Bags and rucksacks may be taken into the reader areas. The library is not liable for the loss of or damage to any items or valuables brought to the library. Bringing in food or drinks is forbidden without exception. Working areas must be left in the orderly condition in which they were found.</w:t>
      </w:r>
    </w:p>
    <w:p w:rsidR="00FB3090" w:rsidRPr="00D55CF3" w:rsidRDefault="00FB3090" w:rsidP="00FB3090">
      <w:pPr>
        <w:shd w:val="clear" w:color="auto" w:fill="FFFFFF"/>
        <w:spacing w:before="450" w:line="240" w:lineRule="auto"/>
        <w:outlineLvl w:val="2"/>
        <w:rPr>
          <w:rFonts w:ascii="Arial" w:eastAsia="Times New Roman" w:hAnsi="Arial" w:cs="Arial"/>
          <w:b/>
          <w:bCs/>
          <w:sz w:val="22"/>
          <w:szCs w:val="22"/>
        </w:rPr>
      </w:pPr>
      <w:r>
        <w:rPr>
          <w:rFonts w:ascii="Arial" w:hAnsi="Arial"/>
          <w:b/>
          <w:sz w:val="22"/>
        </w:rPr>
        <w:t>Section 11 Making copies</w:t>
      </w:r>
    </w:p>
    <w:p w:rsidR="00B679B7" w:rsidRPr="00D55CF3" w:rsidRDefault="00B679B7" w:rsidP="00B679B7">
      <w:pPr>
        <w:shd w:val="clear" w:color="auto" w:fill="FFFFFF"/>
        <w:spacing w:before="150" w:line="240" w:lineRule="auto"/>
        <w:rPr>
          <w:rFonts w:ascii="Arial" w:hAnsi="Arial" w:cs="Arial"/>
          <w:sz w:val="22"/>
          <w:szCs w:val="22"/>
        </w:rPr>
      </w:pPr>
      <w:r>
        <w:rPr>
          <w:rFonts w:ascii="Arial" w:hAnsi="Arial"/>
          <w:sz w:val="22"/>
        </w:rPr>
        <w:t xml:space="preserve">Section 42(6) </w:t>
      </w:r>
      <w:proofErr w:type="spellStart"/>
      <w:r>
        <w:rPr>
          <w:rFonts w:ascii="Arial" w:hAnsi="Arial"/>
          <w:sz w:val="22"/>
        </w:rPr>
        <w:t>UrhG</w:t>
      </w:r>
      <w:proofErr w:type="spellEnd"/>
      <w:r>
        <w:rPr>
          <w:rFonts w:ascii="Arial" w:hAnsi="Arial"/>
          <w:sz w:val="22"/>
        </w:rPr>
        <w:t xml:space="preserve"> specifies that universities and universities of applied sciences may create and distribute copies of works in the amount "required" for a specific course for the purpose of tuition or teaching to the extent justified thereby. This includes, for example, scanning journal articles or digitising images and audio material. </w:t>
      </w:r>
    </w:p>
    <w:p w:rsidR="00B679B7" w:rsidRPr="00D55CF3" w:rsidRDefault="00B679B7" w:rsidP="00B679B7">
      <w:pPr>
        <w:shd w:val="clear" w:color="auto" w:fill="FFFFFF"/>
        <w:spacing w:before="150" w:line="240" w:lineRule="auto"/>
        <w:rPr>
          <w:rFonts w:ascii="Arial" w:hAnsi="Arial" w:cs="Arial"/>
          <w:sz w:val="22"/>
          <w:szCs w:val="22"/>
        </w:rPr>
      </w:pPr>
      <w:r>
        <w:rPr>
          <w:rFonts w:ascii="Arial" w:hAnsi="Arial"/>
          <w:sz w:val="22"/>
        </w:rPr>
        <w:t xml:space="preserve">However, works – books and lecture notes – which are specifically developed for study and tuition purposes in terms of their title and nature are generally </w:t>
      </w:r>
      <w:r>
        <w:rPr>
          <w:rFonts w:ascii="Arial" w:hAnsi="Arial"/>
          <w:b/>
          <w:sz w:val="22"/>
        </w:rPr>
        <w:t>excluded</w:t>
      </w:r>
      <w:r>
        <w:rPr>
          <w:rFonts w:ascii="Arial" w:hAnsi="Arial"/>
          <w:sz w:val="22"/>
        </w:rPr>
        <w:t xml:space="preserve"> from the free use of work. Accordingly, scanning textbooks, course books and lecture notes (e.g. course book for language teaching) in their entirety and making them available to the entire year group is not permitted. </w:t>
      </w:r>
    </w:p>
    <w:p w:rsidR="00FB3090" w:rsidRPr="006D3D7A" w:rsidRDefault="00FB3090" w:rsidP="00FB3090">
      <w:pPr>
        <w:shd w:val="clear" w:color="auto" w:fill="FFFFFF"/>
        <w:spacing w:before="150" w:line="240" w:lineRule="auto"/>
        <w:rPr>
          <w:rFonts w:ascii="Arial" w:eastAsia="Times New Roman" w:hAnsi="Arial" w:cs="Arial"/>
          <w:color w:val="000000" w:themeColor="text1"/>
          <w:sz w:val="22"/>
          <w:szCs w:val="22"/>
        </w:rPr>
      </w:pPr>
      <w:r>
        <w:rPr>
          <w:rFonts w:ascii="Arial" w:hAnsi="Arial"/>
          <w:color w:val="000000" w:themeColor="text1"/>
          <w:sz w:val="22"/>
        </w:rPr>
        <w:t xml:space="preserve">With regard to reproduction, the reader is responsible for complying with the provisions of copyright, privacy and intellectual property law. The reader shall indemnify </w:t>
      </w:r>
      <w:proofErr w:type="spellStart"/>
      <w:r>
        <w:rPr>
          <w:rFonts w:ascii="Arial" w:hAnsi="Arial"/>
          <w:color w:val="000000" w:themeColor="text1"/>
          <w:sz w:val="22"/>
        </w:rPr>
        <w:t>Fachhochschule</w:t>
      </w:r>
      <w:proofErr w:type="spellEnd"/>
      <w:r>
        <w:rPr>
          <w:rFonts w:ascii="Arial" w:hAnsi="Arial"/>
          <w:color w:val="000000" w:themeColor="text1"/>
          <w:sz w:val="22"/>
        </w:rPr>
        <w:t xml:space="preserve"> Salzburg GmbH and hold them harmless in this regard.</w:t>
      </w:r>
    </w:p>
    <w:p w:rsidR="00FB3090" w:rsidRPr="00D55CF3" w:rsidRDefault="00FB3090" w:rsidP="00FB3090">
      <w:pPr>
        <w:shd w:val="clear" w:color="auto" w:fill="FFFFFF"/>
        <w:spacing w:before="450" w:line="240" w:lineRule="auto"/>
        <w:outlineLvl w:val="2"/>
        <w:rPr>
          <w:rFonts w:ascii="Arial" w:eastAsia="Times New Roman" w:hAnsi="Arial" w:cs="Arial"/>
          <w:sz w:val="22"/>
          <w:szCs w:val="22"/>
        </w:rPr>
      </w:pPr>
      <w:r>
        <w:rPr>
          <w:rFonts w:ascii="Arial" w:hAnsi="Arial"/>
          <w:b/>
          <w:sz w:val="22"/>
        </w:rPr>
        <w:t>Section 12 Violating the library regulations</w:t>
      </w:r>
    </w:p>
    <w:p w:rsidR="00FB3090" w:rsidRPr="00D55CF3" w:rsidRDefault="00FB3090" w:rsidP="00FB3090">
      <w:pPr>
        <w:shd w:val="clear" w:color="auto" w:fill="FFFFFF"/>
        <w:spacing w:before="150" w:line="240" w:lineRule="auto"/>
        <w:rPr>
          <w:rFonts w:ascii="Arial" w:eastAsia="Times New Roman" w:hAnsi="Arial" w:cs="Arial"/>
          <w:sz w:val="22"/>
          <w:szCs w:val="22"/>
        </w:rPr>
      </w:pPr>
      <w:r>
        <w:rPr>
          <w:rFonts w:ascii="Arial" w:hAnsi="Arial"/>
          <w:sz w:val="22"/>
        </w:rPr>
        <w:t>Violating the library regulations will result in a warning. In the event of gross negligence against these guidelines, the right of access or the right to borrow may be restricted or withdrawn following a single warning.</w:t>
      </w:r>
    </w:p>
    <w:p w:rsidR="00695279" w:rsidRPr="00D9569A" w:rsidRDefault="00695279" w:rsidP="00650278">
      <w:pPr>
        <w:rPr>
          <w:rFonts w:ascii="Arial" w:hAnsi="Arial" w:cs="Arial"/>
          <w:sz w:val="22"/>
          <w:szCs w:val="22"/>
        </w:rPr>
      </w:pPr>
    </w:p>
    <w:p w:rsidR="00695279" w:rsidRPr="00D9569A" w:rsidRDefault="00695279" w:rsidP="00650278">
      <w:pPr>
        <w:rPr>
          <w:rFonts w:ascii="Arial" w:hAnsi="Arial" w:cs="Arial"/>
          <w:sz w:val="22"/>
          <w:szCs w:val="22"/>
        </w:rPr>
      </w:pPr>
    </w:p>
    <w:p w:rsidR="00695279" w:rsidRPr="00D9569A" w:rsidRDefault="00695279" w:rsidP="00650278">
      <w:pPr>
        <w:rPr>
          <w:rFonts w:ascii="Arial" w:hAnsi="Arial" w:cs="Arial"/>
          <w:sz w:val="22"/>
          <w:szCs w:val="22"/>
        </w:rPr>
      </w:pPr>
    </w:p>
    <w:p w:rsidR="006D3D7A" w:rsidRDefault="006C1E6B" w:rsidP="006D3D7A">
      <w:pPr>
        <w:spacing w:line="280" w:lineRule="exact"/>
        <w:rPr>
          <w:rFonts w:ascii="Arial" w:hAnsi="Arial" w:cs="Arial"/>
          <w:color w:val="7F7F7F"/>
          <w:sz w:val="22"/>
          <w:szCs w:val="22"/>
        </w:rPr>
      </w:pPr>
      <w:r>
        <w:rPr>
          <w:rFonts w:ascii="Arial" w:hAnsi="Arial"/>
          <w:color w:val="7F7F7F"/>
          <w:sz w:val="22"/>
        </w:rPr>
        <w:t xml:space="preserve">Created by the </w:t>
      </w:r>
      <w:proofErr w:type="spellStart"/>
      <w:r>
        <w:rPr>
          <w:rFonts w:ascii="Arial" w:hAnsi="Arial"/>
          <w:color w:val="7F7F7F"/>
          <w:sz w:val="22"/>
        </w:rPr>
        <w:t>Urstein</w:t>
      </w:r>
      <w:proofErr w:type="spellEnd"/>
      <w:r>
        <w:rPr>
          <w:rFonts w:ascii="Arial" w:hAnsi="Arial"/>
          <w:color w:val="7F7F7F"/>
          <w:sz w:val="22"/>
        </w:rPr>
        <w:t xml:space="preserve"> library/Isabella Juriga</w:t>
      </w:r>
    </w:p>
    <w:p w:rsidR="00F3161A" w:rsidRPr="00D9569A" w:rsidRDefault="00020B4C" w:rsidP="006D3D7A">
      <w:pPr>
        <w:spacing w:line="280" w:lineRule="exact"/>
        <w:rPr>
          <w:rFonts w:ascii="Arial" w:hAnsi="Arial" w:cs="Arial"/>
          <w:sz w:val="22"/>
          <w:szCs w:val="22"/>
        </w:rPr>
      </w:pPr>
      <w:r>
        <w:rPr>
          <w:rFonts w:ascii="Arial" w:hAnsi="Arial"/>
          <w:color w:val="7F7F7F"/>
          <w:sz w:val="22"/>
        </w:rPr>
        <w:t xml:space="preserve">V8 valid from 30/03/2020 </w:t>
      </w:r>
      <w:r>
        <w:rPr>
          <w:noProof/>
        </w:rPr>
        <w:drawing>
          <wp:anchor distT="0" distB="0" distL="0" distR="0" simplePos="0" relativeHeight="251661312" behindDoc="0" locked="1" layoutInCell="1" allowOverlap="0" wp14:anchorId="6539864B" wp14:editId="6AE1E77A">
            <wp:simplePos x="0" y="0"/>
            <wp:positionH relativeFrom="page">
              <wp:posOffset>-1905</wp:posOffset>
            </wp:positionH>
            <wp:positionV relativeFrom="page">
              <wp:posOffset>8511540</wp:posOffset>
            </wp:positionV>
            <wp:extent cx="7553325" cy="1259840"/>
            <wp:effectExtent l="0" t="0" r="9525"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533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161A" w:rsidRPr="00D9569A" w:rsidSect="00641606">
      <w:footerReference w:type="even" r:id="rId30"/>
      <w:footerReference w:type="default" r:id="rId31"/>
      <w:headerReference w:type="first" r:id="rId32"/>
      <w:footerReference w:type="first" r:id="rId33"/>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277" w:rsidRDefault="00AE6277" w:rsidP="003016D0">
      <w:r>
        <w:separator/>
      </w:r>
    </w:p>
    <w:p w:rsidR="00AE6277" w:rsidRDefault="00AE6277" w:rsidP="003016D0"/>
  </w:endnote>
  <w:endnote w:type="continuationSeparator" w:id="0">
    <w:p w:rsidR="00AE6277" w:rsidRDefault="00AE6277" w:rsidP="003016D0">
      <w:r>
        <w:continuationSeparator/>
      </w:r>
    </w:p>
    <w:p w:rsidR="00AE6277" w:rsidRDefault="00AE6277"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t xml:space="preserve"> | </w:t>
    </w:r>
    <w:r w:rsidRPr="003016D0">
      <w:fldChar w:fldCharType="begin"/>
    </w:r>
    <w:r w:rsidRPr="003016D0">
      <w:instrText xml:space="preserve"> NUMPAGES  </w:instrText>
    </w:r>
    <w:r w:rsidRPr="003016D0">
      <w:fldChar w:fldCharType="separate"/>
    </w:r>
    <w:r w:rsidR="005F04AF">
      <w:t>4</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020B4C">
      <w:t>4</w:t>
    </w:r>
    <w:r w:rsidR="003016D0" w:rsidRPr="003016D0">
      <w:fldChar w:fldCharType="end"/>
    </w:r>
    <w:r>
      <w:t xml:space="preserve"> | </w:t>
    </w:r>
    <w:r w:rsidR="003016D0" w:rsidRPr="003016D0">
      <w:fldChar w:fldCharType="begin"/>
    </w:r>
    <w:r w:rsidR="003016D0" w:rsidRPr="003016D0">
      <w:instrText xml:space="preserve"> NUMPAGES  </w:instrText>
    </w:r>
    <w:r w:rsidR="003016D0" w:rsidRPr="003016D0">
      <w:fldChar w:fldCharType="separate"/>
    </w:r>
    <w:r w:rsidR="00020B4C">
      <w:t>4</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5A7280" w:rsidP="007B1691">
    <w:pPr>
      <w:pStyle w:val="Fuzeile"/>
    </w:pPr>
    <w:r>
      <w:tab/>
    </w:r>
    <w:r>
      <w:tab/>
    </w:r>
    <w:r w:rsidR="007B1691" w:rsidRPr="003016D0">
      <w:fldChar w:fldCharType="begin"/>
    </w:r>
    <w:r w:rsidR="007B1691" w:rsidRPr="003016D0">
      <w:instrText xml:space="preserve"> PAGE   \* MERGEFORMAT </w:instrText>
    </w:r>
    <w:r w:rsidR="007B1691" w:rsidRPr="003016D0">
      <w:fldChar w:fldCharType="separate"/>
    </w:r>
    <w:r w:rsidR="00FB4DB9">
      <w:t>1</w:t>
    </w:r>
    <w:r w:rsidR="007B1691" w:rsidRPr="003016D0">
      <w:fldChar w:fldCharType="end"/>
    </w:r>
    <w:r>
      <w:t xml:space="preserve"> | </w:t>
    </w:r>
    <w:r w:rsidR="007B1691" w:rsidRPr="003016D0">
      <w:fldChar w:fldCharType="begin"/>
    </w:r>
    <w:r w:rsidR="007B1691" w:rsidRPr="003016D0">
      <w:instrText xml:space="preserve"> NUMPAGES  </w:instrText>
    </w:r>
    <w:r w:rsidR="007B1691" w:rsidRPr="003016D0">
      <w:fldChar w:fldCharType="separate"/>
    </w:r>
    <w:r w:rsidR="00FB4DB9">
      <w:t>4</w:t>
    </w:r>
    <w:r w:rsidR="007B1691" w:rsidRPr="003016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277" w:rsidRDefault="00AE6277" w:rsidP="003016D0">
      <w:r>
        <w:separator/>
      </w:r>
    </w:p>
    <w:p w:rsidR="00AE6277" w:rsidRDefault="00AE6277" w:rsidP="003016D0"/>
  </w:footnote>
  <w:footnote w:type="continuationSeparator" w:id="0">
    <w:p w:rsidR="00AE6277" w:rsidRDefault="00AE6277" w:rsidP="003016D0">
      <w:r>
        <w:continuationSeparator/>
      </w:r>
    </w:p>
    <w:p w:rsidR="00AE6277" w:rsidRDefault="00AE6277"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1E1A7A" w:rsidP="00100277">
    <w:pPr>
      <w:pStyle w:val="Kopfzeile"/>
      <w:tabs>
        <w:tab w:val="clear" w:pos="4536"/>
        <w:tab w:val="clear" w:pos="9072"/>
        <w:tab w:val="left" w:pos="708"/>
        <w:tab w:val="left" w:pos="1416"/>
        <w:tab w:val="left" w:pos="2124"/>
        <w:tab w:val="left" w:pos="2832"/>
        <w:tab w:val="left" w:pos="4248"/>
        <w:tab w:val="left" w:pos="5664"/>
      </w:tabs>
    </w:pPr>
    <w:r>
      <w:rPr>
        <w:noProof/>
      </w:rPr>
      <w:drawing>
        <wp:anchor distT="0" distB="0" distL="114300" distR="114300" simplePos="0" relativeHeight="251659264" behindDoc="0" locked="1" layoutInCell="1" allowOverlap="1" wp14:anchorId="56468B75" wp14:editId="6B60E397">
          <wp:simplePos x="0" y="0"/>
          <wp:positionH relativeFrom="page">
            <wp:align>right</wp:align>
          </wp:positionH>
          <wp:positionV relativeFrom="page">
            <wp:posOffset>24765</wp:posOffset>
          </wp:positionV>
          <wp:extent cx="7553960" cy="1799590"/>
          <wp:effectExtent l="0" t="0" r="889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 Dachmarke_k.png"/>
                  <pic:cNvPicPr/>
                </pic:nvPicPr>
                <pic:blipFill>
                  <a:blip r:embed="rId1">
                    <a:extLst>
                      <a:ext uri="{28A0092B-C50C-407E-A947-70E740481C1C}">
                        <a14:useLocalDpi xmlns:a14="http://schemas.microsoft.com/office/drawing/2010/main" val="0"/>
                      </a:ext>
                    </a:extLst>
                  </a:blip>
                  <a:stretch>
                    <a:fillRect/>
                  </a:stretch>
                </pic:blipFill>
                <pic:spPr>
                  <a:xfrm>
                    <a:off x="0" y="0"/>
                    <a:ext cx="7553960"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1"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4" w15:restartNumberingAfterBreak="0">
    <w:nsid w:val="371723CF"/>
    <w:multiLevelType w:val="multilevel"/>
    <w:tmpl w:val="E784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74654"/>
    <w:multiLevelType w:val="multilevel"/>
    <w:tmpl w:val="6FF2F176"/>
    <w:numStyleLink w:val="111111"/>
  </w:abstractNum>
  <w:abstractNum w:abstractNumId="6"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2"/>
  </w:num>
  <w:num w:numId="2">
    <w:abstractNumId w:val="6"/>
  </w:num>
  <w:num w:numId="3">
    <w:abstractNumId w:val="3"/>
  </w:num>
  <w:num w:numId="4">
    <w:abstractNumId w:val="1"/>
  </w:num>
  <w:num w:numId="5">
    <w:abstractNumId w:val="6"/>
  </w:num>
  <w:num w:numId="6">
    <w:abstractNumId w:val="0"/>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69"/>
    <w:rsid w:val="0000291D"/>
    <w:rsid w:val="0000699E"/>
    <w:rsid w:val="00020B4C"/>
    <w:rsid w:val="00031D3D"/>
    <w:rsid w:val="00045282"/>
    <w:rsid w:val="000742BC"/>
    <w:rsid w:val="00081B4C"/>
    <w:rsid w:val="00087F61"/>
    <w:rsid w:val="000931C8"/>
    <w:rsid w:val="000960DD"/>
    <w:rsid w:val="000A4E84"/>
    <w:rsid w:val="000A510A"/>
    <w:rsid w:val="000A610F"/>
    <w:rsid w:val="000C2E92"/>
    <w:rsid w:val="000C5376"/>
    <w:rsid w:val="000C5F18"/>
    <w:rsid w:val="000F1C27"/>
    <w:rsid w:val="00100277"/>
    <w:rsid w:val="00104DA6"/>
    <w:rsid w:val="001140A8"/>
    <w:rsid w:val="00127E4E"/>
    <w:rsid w:val="001320F1"/>
    <w:rsid w:val="0015095D"/>
    <w:rsid w:val="001567BD"/>
    <w:rsid w:val="00156F4E"/>
    <w:rsid w:val="00164878"/>
    <w:rsid w:val="00164E9D"/>
    <w:rsid w:val="0016725F"/>
    <w:rsid w:val="001936C8"/>
    <w:rsid w:val="001943B9"/>
    <w:rsid w:val="001A29A4"/>
    <w:rsid w:val="001A7034"/>
    <w:rsid w:val="001B6496"/>
    <w:rsid w:val="001C55E4"/>
    <w:rsid w:val="001D0687"/>
    <w:rsid w:val="001E0571"/>
    <w:rsid w:val="001E1A7A"/>
    <w:rsid w:val="001E4B4B"/>
    <w:rsid w:val="001F38E5"/>
    <w:rsid w:val="00205777"/>
    <w:rsid w:val="00211AB2"/>
    <w:rsid w:val="002140C6"/>
    <w:rsid w:val="0021616C"/>
    <w:rsid w:val="00223848"/>
    <w:rsid w:val="00225EFE"/>
    <w:rsid w:val="002315A9"/>
    <w:rsid w:val="00241B52"/>
    <w:rsid w:val="00244FAA"/>
    <w:rsid w:val="002455F0"/>
    <w:rsid w:val="00262735"/>
    <w:rsid w:val="00263429"/>
    <w:rsid w:val="002B3928"/>
    <w:rsid w:val="002B7062"/>
    <w:rsid w:val="002B77F6"/>
    <w:rsid w:val="002C4BDF"/>
    <w:rsid w:val="002C5E1F"/>
    <w:rsid w:val="002E0CBD"/>
    <w:rsid w:val="002F5D9C"/>
    <w:rsid w:val="003016D0"/>
    <w:rsid w:val="00320DD1"/>
    <w:rsid w:val="0032395A"/>
    <w:rsid w:val="003306AF"/>
    <w:rsid w:val="00341E13"/>
    <w:rsid w:val="0034257C"/>
    <w:rsid w:val="00352562"/>
    <w:rsid w:val="0035338F"/>
    <w:rsid w:val="00355481"/>
    <w:rsid w:val="00364180"/>
    <w:rsid w:val="00386459"/>
    <w:rsid w:val="003B2C82"/>
    <w:rsid w:val="003B338E"/>
    <w:rsid w:val="003C5C6D"/>
    <w:rsid w:val="003C7329"/>
    <w:rsid w:val="003D0F5D"/>
    <w:rsid w:val="003E7F5C"/>
    <w:rsid w:val="003F259E"/>
    <w:rsid w:val="003F6A12"/>
    <w:rsid w:val="00412E6D"/>
    <w:rsid w:val="0041600B"/>
    <w:rsid w:val="00417B32"/>
    <w:rsid w:val="0042638E"/>
    <w:rsid w:val="004338B7"/>
    <w:rsid w:val="004474B7"/>
    <w:rsid w:val="0045482F"/>
    <w:rsid w:val="00465D3B"/>
    <w:rsid w:val="0046714D"/>
    <w:rsid w:val="00474E42"/>
    <w:rsid w:val="00491DD7"/>
    <w:rsid w:val="004A78BF"/>
    <w:rsid w:val="004B3ECF"/>
    <w:rsid w:val="004B4FEC"/>
    <w:rsid w:val="004C5215"/>
    <w:rsid w:val="004D06DF"/>
    <w:rsid w:val="004F11C3"/>
    <w:rsid w:val="004F69A7"/>
    <w:rsid w:val="0050113A"/>
    <w:rsid w:val="00504913"/>
    <w:rsid w:val="00505955"/>
    <w:rsid w:val="00513846"/>
    <w:rsid w:val="00514EA2"/>
    <w:rsid w:val="005259F9"/>
    <w:rsid w:val="0053343F"/>
    <w:rsid w:val="00533E54"/>
    <w:rsid w:val="0058309C"/>
    <w:rsid w:val="005870AD"/>
    <w:rsid w:val="00590EBA"/>
    <w:rsid w:val="0059166C"/>
    <w:rsid w:val="005923DF"/>
    <w:rsid w:val="005A4698"/>
    <w:rsid w:val="005A717B"/>
    <w:rsid w:val="005A7280"/>
    <w:rsid w:val="005B0E12"/>
    <w:rsid w:val="005C4413"/>
    <w:rsid w:val="005C4D16"/>
    <w:rsid w:val="005C7CF6"/>
    <w:rsid w:val="005D40FF"/>
    <w:rsid w:val="005D5A4F"/>
    <w:rsid w:val="005F04AF"/>
    <w:rsid w:val="005F1A70"/>
    <w:rsid w:val="0061693B"/>
    <w:rsid w:val="00641606"/>
    <w:rsid w:val="00650278"/>
    <w:rsid w:val="00671561"/>
    <w:rsid w:val="00680B84"/>
    <w:rsid w:val="006811C9"/>
    <w:rsid w:val="00684285"/>
    <w:rsid w:val="00694AF4"/>
    <w:rsid w:val="00695279"/>
    <w:rsid w:val="006A2A70"/>
    <w:rsid w:val="006B4669"/>
    <w:rsid w:val="006C1E6B"/>
    <w:rsid w:val="006D3D7A"/>
    <w:rsid w:val="006E264E"/>
    <w:rsid w:val="006F026F"/>
    <w:rsid w:val="006F2887"/>
    <w:rsid w:val="006F6FA2"/>
    <w:rsid w:val="00703A6F"/>
    <w:rsid w:val="00704650"/>
    <w:rsid w:val="00717E0A"/>
    <w:rsid w:val="00723BCB"/>
    <w:rsid w:val="007378CE"/>
    <w:rsid w:val="00751239"/>
    <w:rsid w:val="00753CB0"/>
    <w:rsid w:val="007718AA"/>
    <w:rsid w:val="00775436"/>
    <w:rsid w:val="007858EC"/>
    <w:rsid w:val="00786D2E"/>
    <w:rsid w:val="00792670"/>
    <w:rsid w:val="0079433F"/>
    <w:rsid w:val="00795644"/>
    <w:rsid w:val="007A7855"/>
    <w:rsid w:val="007B0C4F"/>
    <w:rsid w:val="007B1691"/>
    <w:rsid w:val="007B308D"/>
    <w:rsid w:val="007B31C7"/>
    <w:rsid w:val="007B767E"/>
    <w:rsid w:val="007C42DE"/>
    <w:rsid w:val="007E2541"/>
    <w:rsid w:val="007E46BE"/>
    <w:rsid w:val="007F0651"/>
    <w:rsid w:val="007F07AF"/>
    <w:rsid w:val="00800A46"/>
    <w:rsid w:val="0082236F"/>
    <w:rsid w:val="008231E8"/>
    <w:rsid w:val="0082614A"/>
    <w:rsid w:val="008367D8"/>
    <w:rsid w:val="00844E72"/>
    <w:rsid w:val="00856465"/>
    <w:rsid w:val="00872935"/>
    <w:rsid w:val="00880451"/>
    <w:rsid w:val="0088060C"/>
    <w:rsid w:val="00883570"/>
    <w:rsid w:val="008843B7"/>
    <w:rsid w:val="008B2EC8"/>
    <w:rsid w:val="008B5EF7"/>
    <w:rsid w:val="008D5818"/>
    <w:rsid w:val="008E335F"/>
    <w:rsid w:val="008E528B"/>
    <w:rsid w:val="008E5F82"/>
    <w:rsid w:val="008E64FE"/>
    <w:rsid w:val="009069BA"/>
    <w:rsid w:val="00914F3D"/>
    <w:rsid w:val="00920694"/>
    <w:rsid w:val="00933DC5"/>
    <w:rsid w:val="009401C0"/>
    <w:rsid w:val="00956B02"/>
    <w:rsid w:val="00956E37"/>
    <w:rsid w:val="009673A6"/>
    <w:rsid w:val="009706A3"/>
    <w:rsid w:val="009722F2"/>
    <w:rsid w:val="009864BD"/>
    <w:rsid w:val="0099133B"/>
    <w:rsid w:val="0099382C"/>
    <w:rsid w:val="009A06CF"/>
    <w:rsid w:val="009A64D9"/>
    <w:rsid w:val="009A7661"/>
    <w:rsid w:val="009B1B17"/>
    <w:rsid w:val="009B32E9"/>
    <w:rsid w:val="009B3CC4"/>
    <w:rsid w:val="009B6ADD"/>
    <w:rsid w:val="009C54C8"/>
    <w:rsid w:val="009D2957"/>
    <w:rsid w:val="009E3123"/>
    <w:rsid w:val="009E616B"/>
    <w:rsid w:val="009E6DB8"/>
    <w:rsid w:val="00A15294"/>
    <w:rsid w:val="00A27A1A"/>
    <w:rsid w:val="00A30B4B"/>
    <w:rsid w:val="00A455B5"/>
    <w:rsid w:val="00A5733C"/>
    <w:rsid w:val="00A617D5"/>
    <w:rsid w:val="00A64661"/>
    <w:rsid w:val="00A738F2"/>
    <w:rsid w:val="00A73AC3"/>
    <w:rsid w:val="00A84A9F"/>
    <w:rsid w:val="00AA016C"/>
    <w:rsid w:val="00AA04D1"/>
    <w:rsid w:val="00AA51EF"/>
    <w:rsid w:val="00AC31F2"/>
    <w:rsid w:val="00AD7086"/>
    <w:rsid w:val="00AE3ADE"/>
    <w:rsid w:val="00AE4651"/>
    <w:rsid w:val="00AE6277"/>
    <w:rsid w:val="00AF0B45"/>
    <w:rsid w:val="00AF6DBE"/>
    <w:rsid w:val="00B00C78"/>
    <w:rsid w:val="00B204CD"/>
    <w:rsid w:val="00B20E2C"/>
    <w:rsid w:val="00B253E7"/>
    <w:rsid w:val="00B25FBE"/>
    <w:rsid w:val="00B36A45"/>
    <w:rsid w:val="00B3714B"/>
    <w:rsid w:val="00B539B6"/>
    <w:rsid w:val="00B5772E"/>
    <w:rsid w:val="00B669C0"/>
    <w:rsid w:val="00B679B7"/>
    <w:rsid w:val="00B7361B"/>
    <w:rsid w:val="00B95182"/>
    <w:rsid w:val="00BA21EF"/>
    <w:rsid w:val="00BA615F"/>
    <w:rsid w:val="00BB0489"/>
    <w:rsid w:val="00BC181D"/>
    <w:rsid w:val="00BC5802"/>
    <w:rsid w:val="00BC6645"/>
    <w:rsid w:val="00BD78CF"/>
    <w:rsid w:val="00BE697D"/>
    <w:rsid w:val="00C0676E"/>
    <w:rsid w:val="00C26ED5"/>
    <w:rsid w:val="00C275F5"/>
    <w:rsid w:val="00C40B54"/>
    <w:rsid w:val="00C44BBF"/>
    <w:rsid w:val="00C53FAA"/>
    <w:rsid w:val="00C829C1"/>
    <w:rsid w:val="00C83383"/>
    <w:rsid w:val="00C975BC"/>
    <w:rsid w:val="00CA36A4"/>
    <w:rsid w:val="00CB5EB3"/>
    <w:rsid w:val="00CB78A4"/>
    <w:rsid w:val="00CC4A03"/>
    <w:rsid w:val="00CD1B7C"/>
    <w:rsid w:val="00CF1B5A"/>
    <w:rsid w:val="00CF2439"/>
    <w:rsid w:val="00D056E4"/>
    <w:rsid w:val="00D060C3"/>
    <w:rsid w:val="00D238FD"/>
    <w:rsid w:val="00D313A5"/>
    <w:rsid w:val="00D36327"/>
    <w:rsid w:val="00D44F55"/>
    <w:rsid w:val="00D55CF3"/>
    <w:rsid w:val="00D570F3"/>
    <w:rsid w:val="00D61EDD"/>
    <w:rsid w:val="00D718B1"/>
    <w:rsid w:val="00D720C7"/>
    <w:rsid w:val="00D74927"/>
    <w:rsid w:val="00D80369"/>
    <w:rsid w:val="00D84179"/>
    <w:rsid w:val="00D9569A"/>
    <w:rsid w:val="00DB07C7"/>
    <w:rsid w:val="00DC078C"/>
    <w:rsid w:val="00DE2944"/>
    <w:rsid w:val="00DF0CE3"/>
    <w:rsid w:val="00E002F0"/>
    <w:rsid w:val="00E02385"/>
    <w:rsid w:val="00E046ED"/>
    <w:rsid w:val="00E04E1F"/>
    <w:rsid w:val="00E10B47"/>
    <w:rsid w:val="00E174FD"/>
    <w:rsid w:val="00E220E3"/>
    <w:rsid w:val="00E27EAF"/>
    <w:rsid w:val="00E4467C"/>
    <w:rsid w:val="00E55462"/>
    <w:rsid w:val="00E57B3F"/>
    <w:rsid w:val="00E61EFD"/>
    <w:rsid w:val="00E664C3"/>
    <w:rsid w:val="00E70D86"/>
    <w:rsid w:val="00E80010"/>
    <w:rsid w:val="00E8313B"/>
    <w:rsid w:val="00E947F1"/>
    <w:rsid w:val="00E95146"/>
    <w:rsid w:val="00EA076F"/>
    <w:rsid w:val="00EA6AF5"/>
    <w:rsid w:val="00EB14DD"/>
    <w:rsid w:val="00EC179E"/>
    <w:rsid w:val="00EC236E"/>
    <w:rsid w:val="00EC34F6"/>
    <w:rsid w:val="00ED79A1"/>
    <w:rsid w:val="00F02F89"/>
    <w:rsid w:val="00F11195"/>
    <w:rsid w:val="00F143D2"/>
    <w:rsid w:val="00F21C9C"/>
    <w:rsid w:val="00F2421B"/>
    <w:rsid w:val="00F3161A"/>
    <w:rsid w:val="00F507DE"/>
    <w:rsid w:val="00F527A2"/>
    <w:rsid w:val="00F74C6A"/>
    <w:rsid w:val="00F87348"/>
    <w:rsid w:val="00F9180B"/>
    <w:rsid w:val="00F93AB7"/>
    <w:rsid w:val="00F96CD4"/>
    <w:rsid w:val="00FA0230"/>
    <w:rsid w:val="00FA7287"/>
    <w:rsid w:val="00FB3090"/>
    <w:rsid w:val="00FB47F6"/>
    <w:rsid w:val="00FB4DB9"/>
    <w:rsid w:val="00FB5F5D"/>
    <w:rsid w:val="00FC4F6A"/>
    <w:rsid w:val="00FC7BD3"/>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30"/>
  <w15:chartTrackingRefBased/>
  <w15:docId w15:val="{7FE43F5C-4796-4DAC-B885-D6FE6FEF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7B"/>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8"/>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8"/>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8"/>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8"/>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8"/>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7"/>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nhideWhenUsed/>
    <w:rsid w:val="00E002F0"/>
    <w:pPr>
      <w:tabs>
        <w:tab w:val="center" w:pos="5558"/>
      </w:tabs>
      <w:spacing w:before="240" w:line="240" w:lineRule="auto"/>
    </w:pPr>
    <w:rPr>
      <w:rFonts w:eastAsia="Calibri" w:cstheme="minorHAnsi"/>
      <w:noProof/>
      <w:color w:val="000000"/>
      <w:sz w:val="14"/>
      <w:szCs w:val="14"/>
      <w:lang w:eastAsia="de-AT"/>
    </w:rPr>
  </w:style>
  <w:style w:type="character" w:customStyle="1" w:styleId="FuzeileZchn">
    <w:name w:val="Fußzeile Zchn"/>
    <w:basedOn w:val="Absatz-Standardschriftart"/>
    <w:link w:val="Fuzeile"/>
    <w:rsid w:val="00E002F0"/>
    <w:rPr>
      <w:rFonts w:eastAsia="Calibri" w:cstheme="minorHAnsi"/>
      <w:noProof/>
      <w:color w:val="000000"/>
      <w:sz w:val="14"/>
      <w:szCs w:val="14"/>
      <w:lang w:val="en-GB"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7"/>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style>
  <w:style w:type="paragraph" w:styleId="Liste2">
    <w:name w:val="List 2"/>
    <w:basedOn w:val="Aufzhlungszeichen"/>
    <w:uiPriority w:val="99"/>
    <w:semiHidden/>
    <w:qFormat/>
    <w:rsid w:val="00E002F0"/>
  </w:style>
  <w:style w:type="paragraph" w:styleId="Liste3">
    <w:name w:val="List 3"/>
    <w:basedOn w:val="Aufzhlungszeichen2"/>
    <w:uiPriority w:val="99"/>
    <w:semiHidden/>
    <w:qFormat/>
    <w:rsid w:val="00E002F0"/>
    <w:pPr>
      <w:numPr>
        <w:ilvl w:val="0"/>
        <w:numId w:val="6"/>
      </w:numPr>
      <w:tabs>
        <w:tab w:val="left" w:pos="1134"/>
      </w:tabs>
    </w:p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eastAsia="de-DE"/>
    </w:rPr>
  </w:style>
  <w:style w:type="numbering" w:customStyle="1" w:styleId="Aufzhlung">
    <w:name w:val="Aufzählung"/>
    <w:basedOn w:val="KeineListe"/>
    <w:uiPriority w:val="99"/>
    <w:rsid w:val="00E002F0"/>
    <w:pPr>
      <w:numPr>
        <w:numId w:val="1"/>
      </w:numPr>
    </w:pPr>
  </w:style>
  <w:style w:type="paragraph" w:styleId="Aufzhlungszeichen3">
    <w:name w:val="List Bullet 3"/>
    <w:basedOn w:val="Standard"/>
    <w:uiPriority w:val="3"/>
    <w:qFormat/>
    <w:rsid w:val="00E002F0"/>
    <w:pPr>
      <w:numPr>
        <w:ilvl w:val="2"/>
        <w:numId w:val="7"/>
      </w:numPr>
      <w:contextualSpacing/>
    </w:pPr>
  </w:style>
  <w:style w:type="paragraph" w:styleId="Aufzhlungszeichen4">
    <w:name w:val="List Bullet 4"/>
    <w:basedOn w:val="Standard"/>
    <w:uiPriority w:val="3"/>
    <w:semiHidden/>
    <w:rsid w:val="00E002F0"/>
    <w:pPr>
      <w:numPr>
        <w:ilvl w:val="3"/>
        <w:numId w:val="7"/>
      </w:numPr>
      <w:contextualSpacing/>
    </w:pPr>
  </w:style>
  <w:style w:type="paragraph" w:styleId="Aufzhlungszeichen5">
    <w:name w:val="List Bullet 5"/>
    <w:basedOn w:val="Standard"/>
    <w:uiPriority w:val="3"/>
    <w:semiHidden/>
    <w:rsid w:val="00E002F0"/>
    <w:pPr>
      <w:numPr>
        <w:ilvl w:val="4"/>
        <w:numId w:val="7"/>
      </w:numPr>
      <w:contextualSpacing/>
    </w:pPr>
  </w:style>
  <w:style w:type="numbering" w:styleId="1ai">
    <w:name w:val="Outline List 1"/>
    <w:basedOn w:val="KeineListe"/>
    <w:uiPriority w:val="99"/>
    <w:semiHidden/>
    <w:unhideWhenUsed/>
    <w:rsid w:val="00F3161A"/>
    <w:pPr>
      <w:numPr>
        <w:numId w:val="2"/>
      </w:numPr>
    </w:pPr>
  </w:style>
  <w:style w:type="paragraph" w:styleId="Listennummer">
    <w:name w:val="List Number"/>
    <w:aliases w:val="Nummerierung 1"/>
    <w:basedOn w:val="Standard"/>
    <w:uiPriority w:val="3"/>
    <w:qFormat/>
    <w:rsid w:val="00E002F0"/>
    <w:pPr>
      <w:numPr>
        <w:numId w:val="5"/>
      </w:numPr>
    </w:pPr>
  </w:style>
  <w:style w:type="paragraph" w:styleId="Listennummer2">
    <w:name w:val="List Number 2"/>
    <w:aliases w:val="Nummerierung 2"/>
    <w:basedOn w:val="Standard"/>
    <w:uiPriority w:val="4"/>
    <w:qFormat/>
    <w:rsid w:val="00E002F0"/>
    <w:pPr>
      <w:numPr>
        <w:ilvl w:val="1"/>
        <w:numId w:val="5"/>
      </w:numPr>
    </w:pPr>
  </w:style>
  <w:style w:type="paragraph" w:styleId="Listennummer3">
    <w:name w:val="List Number 3"/>
    <w:aliases w:val="Nummerierung 3"/>
    <w:basedOn w:val="Standard"/>
    <w:uiPriority w:val="4"/>
    <w:qFormat/>
    <w:rsid w:val="00E002F0"/>
    <w:pPr>
      <w:numPr>
        <w:ilvl w:val="2"/>
        <w:numId w:val="5"/>
      </w:numPr>
    </w:pPr>
  </w:style>
  <w:style w:type="paragraph" w:styleId="Listennummer4">
    <w:name w:val="List Number 4"/>
    <w:aliases w:val="Nummerierung 4"/>
    <w:basedOn w:val="Standard"/>
    <w:uiPriority w:val="4"/>
    <w:semiHidden/>
    <w:rsid w:val="00E002F0"/>
    <w:pPr>
      <w:numPr>
        <w:ilvl w:val="3"/>
        <w:numId w:val="5"/>
      </w:numPr>
    </w:pPr>
  </w:style>
  <w:style w:type="paragraph" w:styleId="Listennummer5">
    <w:name w:val="List Number 5"/>
    <w:aliases w:val="Nummerierung 5"/>
    <w:basedOn w:val="Standard"/>
    <w:uiPriority w:val="4"/>
    <w:semiHidden/>
    <w:rsid w:val="00E002F0"/>
    <w:pPr>
      <w:numPr>
        <w:ilvl w:val="4"/>
        <w:numId w:val="5"/>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en-GB"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en-GB"/>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rPr>
  </w:style>
  <w:style w:type="character" w:customStyle="1" w:styleId="UntertitelZchn">
    <w:name w:val="Untertitel Zchn"/>
    <w:basedOn w:val="Absatz-Standardschriftart"/>
    <w:link w:val="Untertitel"/>
    <w:uiPriority w:val="19"/>
    <w:rsid w:val="00E002F0"/>
    <w:rPr>
      <w:rFonts w:eastAsiaTheme="minorEastAsia"/>
      <w:sz w:val="24"/>
      <w:lang w:val="en-GB"/>
    </w:rPr>
  </w:style>
  <w:style w:type="numbering" w:styleId="111111">
    <w:name w:val="Outline List 2"/>
    <w:aliases w:val="1. / 1.1. / 1.1.1."/>
    <w:basedOn w:val="KeineListe"/>
    <w:uiPriority w:val="99"/>
    <w:semiHidden/>
    <w:unhideWhenUsed/>
    <w:rsid w:val="00E002F0"/>
    <w:pPr>
      <w:numPr>
        <w:numId w:val="3"/>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4"/>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paragraph" w:styleId="StandardWeb">
    <w:name w:val="Normal (Web)"/>
    <w:basedOn w:val="Standard"/>
    <w:uiPriority w:val="99"/>
    <w:semiHidden/>
    <w:unhideWhenUsed/>
    <w:rsid w:val="00FB3090"/>
    <w:pPr>
      <w:spacing w:before="150" w:line="240" w:lineRule="auto"/>
    </w:pPr>
    <w:rPr>
      <w:rFonts w:ascii="Times New Roman" w:eastAsia="Times New Roman" w:hAnsi="Times New Roman" w:cs="Times New Roman"/>
      <w:sz w:val="24"/>
      <w:szCs w:val="24"/>
      <w:lang w:eastAsia="de-AT"/>
    </w:rPr>
  </w:style>
  <w:style w:type="character" w:customStyle="1" w:styleId="with-breadcrumbs">
    <w:name w:val="with-breadcrumbs"/>
    <w:basedOn w:val="Absatz-Standardschriftart"/>
    <w:rsid w:val="00FB3090"/>
  </w:style>
  <w:style w:type="paragraph" w:customStyle="1" w:styleId="Default">
    <w:name w:val="Default"/>
    <w:rsid w:val="0034257C"/>
    <w:pPr>
      <w:autoSpaceDE w:val="0"/>
      <w:autoSpaceDN w:val="0"/>
      <w:adjustRightInd w:val="0"/>
      <w:spacing w:before="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9719">
      <w:bodyDiv w:val="1"/>
      <w:marLeft w:val="0"/>
      <w:marRight w:val="0"/>
      <w:marTop w:val="0"/>
      <w:marBottom w:val="0"/>
      <w:divBdr>
        <w:top w:val="none" w:sz="0" w:space="0" w:color="auto"/>
        <w:left w:val="none" w:sz="0" w:space="0" w:color="auto"/>
        <w:bottom w:val="none" w:sz="0" w:space="0" w:color="auto"/>
        <w:right w:val="none" w:sz="0" w:space="0" w:color="auto"/>
      </w:divBdr>
    </w:div>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664476637">
      <w:bodyDiv w:val="1"/>
      <w:marLeft w:val="0"/>
      <w:marRight w:val="0"/>
      <w:marTop w:val="0"/>
      <w:marBottom w:val="0"/>
      <w:divBdr>
        <w:top w:val="none" w:sz="0" w:space="0" w:color="auto"/>
        <w:left w:val="none" w:sz="0" w:space="0" w:color="auto"/>
        <w:bottom w:val="none" w:sz="0" w:space="0" w:color="auto"/>
        <w:right w:val="none" w:sz="0" w:space="0" w:color="auto"/>
      </w:divBdr>
      <w:divsChild>
        <w:div w:id="374895192">
          <w:marLeft w:val="0"/>
          <w:marRight w:val="0"/>
          <w:marTop w:val="0"/>
          <w:marBottom w:val="0"/>
          <w:divBdr>
            <w:top w:val="none" w:sz="0" w:space="0" w:color="auto"/>
            <w:left w:val="none" w:sz="0" w:space="0" w:color="auto"/>
            <w:bottom w:val="none" w:sz="0" w:space="0" w:color="auto"/>
            <w:right w:val="none" w:sz="0" w:space="0" w:color="auto"/>
          </w:divBdr>
        </w:div>
        <w:div w:id="1193230291">
          <w:marLeft w:val="0"/>
          <w:marRight w:val="0"/>
          <w:marTop w:val="0"/>
          <w:marBottom w:val="0"/>
          <w:divBdr>
            <w:top w:val="none" w:sz="0" w:space="0" w:color="auto"/>
            <w:left w:val="none" w:sz="0" w:space="0" w:color="auto"/>
            <w:bottom w:val="none" w:sz="0" w:space="0" w:color="auto"/>
            <w:right w:val="none" w:sz="0" w:space="0" w:color="auto"/>
          </w:divBdr>
        </w:div>
        <w:div w:id="474028759">
          <w:marLeft w:val="0"/>
          <w:marRight w:val="0"/>
          <w:marTop w:val="0"/>
          <w:marBottom w:val="0"/>
          <w:divBdr>
            <w:top w:val="none" w:sz="0" w:space="0" w:color="auto"/>
            <w:left w:val="none" w:sz="0" w:space="0" w:color="auto"/>
            <w:bottom w:val="none" w:sz="0" w:space="0" w:color="auto"/>
            <w:right w:val="none" w:sz="0" w:space="0" w:color="auto"/>
          </w:divBdr>
        </w:div>
      </w:divsChild>
    </w:div>
    <w:div w:id="841973308">
      <w:bodyDiv w:val="1"/>
      <w:marLeft w:val="0"/>
      <w:marRight w:val="0"/>
      <w:marTop w:val="0"/>
      <w:marBottom w:val="0"/>
      <w:divBdr>
        <w:top w:val="none" w:sz="0" w:space="0" w:color="auto"/>
        <w:left w:val="none" w:sz="0" w:space="0" w:color="auto"/>
        <w:bottom w:val="none" w:sz="0" w:space="0" w:color="auto"/>
        <w:right w:val="none" w:sz="0" w:space="0" w:color="auto"/>
      </w:divBdr>
      <w:divsChild>
        <w:div w:id="91513321">
          <w:marLeft w:val="0"/>
          <w:marRight w:val="0"/>
          <w:marTop w:val="0"/>
          <w:marBottom w:val="0"/>
          <w:divBdr>
            <w:top w:val="none" w:sz="0" w:space="0" w:color="auto"/>
            <w:left w:val="none" w:sz="0" w:space="0" w:color="auto"/>
            <w:bottom w:val="none" w:sz="0" w:space="0" w:color="auto"/>
            <w:right w:val="none" w:sz="0" w:space="0" w:color="auto"/>
          </w:divBdr>
        </w:div>
        <w:div w:id="1277174740">
          <w:marLeft w:val="0"/>
          <w:marRight w:val="0"/>
          <w:marTop w:val="0"/>
          <w:marBottom w:val="0"/>
          <w:divBdr>
            <w:top w:val="none" w:sz="0" w:space="0" w:color="auto"/>
            <w:left w:val="none" w:sz="0" w:space="0" w:color="auto"/>
            <w:bottom w:val="none" w:sz="0" w:space="0" w:color="auto"/>
            <w:right w:val="none" w:sz="0" w:space="0" w:color="auto"/>
          </w:divBdr>
        </w:div>
        <w:div w:id="189806711">
          <w:marLeft w:val="0"/>
          <w:marRight w:val="0"/>
          <w:marTop w:val="0"/>
          <w:marBottom w:val="0"/>
          <w:divBdr>
            <w:top w:val="none" w:sz="0" w:space="0" w:color="auto"/>
            <w:left w:val="none" w:sz="0" w:space="0" w:color="auto"/>
            <w:bottom w:val="none" w:sz="0" w:space="0" w:color="auto"/>
            <w:right w:val="none" w:sz="0" w:space="0" w:color="auto"/>
          </w:divBdr>
        </w:div>
        <w:div w:id="895551590">
          <w:marLeft w:val="0"/>
          <w:marRight w:val="0"/>
          <w:marTop w:val="0"/>
          <w:marBottom w:val="0"/>
          <w:divBdr>
            <w:top w:val="none" w:sz="0" w:space="0" w:color="auto"/>
            <w:left w:val="none" w:sz="0" w:space="0" w:color="auto"/>
            <w:bottom w:val="none" w:sz="0" w:space="0" w:color="auto"/>
            <w:right w:val="none" w:sz="0" w:space="0" w:color="auto"/>
          </w:divBdr>
        </w:div>
        <w:div w:id="1115707549">
          <w:marLeft w:val="0"/>
          <w:marRight w:val="0"/>
          <w:marTop w:val="0"/>
          <w:marBottom w:val="0"/>
          <w:divBdr>
            <w:top w:val="none" w:sz="0" w:space="0" w:color="auto"/>
            <w:left w:val="none" w:sz="0" w:space="0" w:color="auto"/>
            <w:bottom w:val="none" w:sz="0" w:space="0" w:color="auto"/>
            <w:right w:val="none" w:sz="0" w:space="0" w:color="auto"/>
          </w:divBdr>
        </w:div>
        <w:div w:id="606698973">
          <w:marLeft w:val="0"/>
          <w:marRight w:val="0"/>
          <w:marTop w:val="0"/>
          <w:marBottom w:val="0"/>
          <w:divBdr>
            <w:top w:val="none" w:sz="0" w:space="0" w:color="auto"/>
            <w:left w:val="none" w:sz="0" w:space="0" w:color="auto"/>
            <w:bottom w:val="none" w:sz="0" w:space="0" w:color="auto"/>
            <w:right w:val="none" w:sz="0" w:space="0" w:color="auto"/>
          </w:divBdr>
        </w:div>
        <w:div w:id="904224806">
          <w:marLeft w:val="0"/>
          <w:marRight w:val="0"/>
          <w:marTop w:val="0"/>
          <w:marBottom w:val="0"/>
          <w:divBdr>
            <w:top w:val="none" w:sz="0" w:space="0" w:color="auto"/>
            <w:left w:val="none" w:sz="0" w:space="0" w:color="auto"/>
            <w:bottom w:val="none" w:sz="0" w:space="0" w:color="auto"/>
            <w:right w:val="none" w:sz="0" w:space="0" w:color="auto"/>
          </w:divBdr>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652522459">
      <w:bodyDiv w:val="1"/>
      <w:marLeft w:val="0"/>
      <w:marRight w:val="0"/>
      <w:marTop w:val="0"/>
      <w:marBottom w:val="0"/>
      <w:divBdr>
        <w:top w:val="none" w:sz="0" w:space="0" w:color="auto"/>
        <w:left w:val="none" w:sz="0" w:space="0" w:color="auto"/>
        <w:bottom w:val="none" w:sz="0" w:space="0" w:color="auto"/>
        <w:right w:val="none" w:sz="0" w:space="0" w:color="auto"/>
      </w:divBdr>
      <w:divsChild>
        <w:div w:id="351808127">
          <w:marLeft w:val="0"/>
          <w:marRight w:val="0"/>
          <w:marTop w:val="0"/>
          <w:marBottom w:val="0"/>
          <w:divBdr>
            <w:top w:val="none" w:sz="0" w:space="0" w:color="auto"/>
            <w:left w:val="none" w:sz="0" w:space="0" w:color="auto"/>
            <w:bottom w:val="none" w:sz="0" w:space="0" w:color="auto"/>
            <w:right w:val="none" w:sz="0" w:space="0" w:color="auto"/>
          </w:divBdr>
          <w:divsChild>
            <w:div w:id="491486170">
              <w:marLeft w:val="0"/>
              <w:marRight w:val="0"/>
              <w:marTop w:val="0"/>
              <w:marBottom w:val="0"/>
              <w:divBdr>
                <w:top w:val="none" w:sz="0" w:space="0" w:color="auto"/>
                <w:left w:val="none" w:sz="0" w:space="0" w:color="auto"/>
                <w:bottom w:val="none" w:sz="0" w:space="0" w:color="auto"/>
                <w:right w:val="none" w:sz="0" w:space="0" w:color="auto"/>
              </w:divBdr>
              <w:divsChild>
                <w:div w:id="1994944924">
                  <w:marLeft w:val="0"/>
                  <w:marRight w:val="0"/>
                  <w:marTop w:val="0"/>
                  <w:marBottom w:val="0"/>
                  <w:divBdr>
                    <w:top w:val="single" w:sz="6" w:space="0" w:color="CCCCCC"/>
                    <w:left w:val="single" w:sz="2" w:space="0" w:color="CCCCCC"/>
                    <w:bottom w:val="single" w:sz="6" w:space="0" w:color="CCCCCC"/>
                    <w:right w:val="single" w:sz="2" w:space="0" w:color="CCCCCC"/>
                  </w:divBdr>
                  <w:divsChild>
                    <w:div w:id="577665930">
                      <w:marLeft w:val="0"/>
                      <w:marRight w:val="0"/>
                      <w:marTop w:val="0"/>
                      <w:marBottom w:val="0"/>
                      <w:divBdr>
                        <w:top w:val="none" w:sz="0" w:space="0" w:color="auto"/>
                        <w:left w:val="none" w:sz="0" w:space="0" w:color="auto"/>
                        <w:bottom w:val="none" w:sz="0" w:space="0" w:color="auto"/>
                        <w:right w:val="none" w:sz="0" w:space="0" w:color="auto"/>
                      </w:divBdr>
                      <w:divsChild>
                        <w:div w:id="844709473">
                          <w:marLeft w:val="0"/>
                          <w:marRight w:val="0"/>
                          <w:marTop w:val="0"/>
                          <w:marBottom w:val="0"/>
                          <w:divBdr>
                            <w:top w:val="none" w:sz="0" w:space="0" w:color="auto"/>
                            <w:left w:val="none" w:sz="0" w:space="0" w:color="auto"/>
                            <w:bottom w:val="none" w:sz="0" w:space="0" w:color="auto"/>
                            <w:right w:val="none" w:sz="0" w:space="0" w:color="auto"/>
                          </w:divBdr>
                          <w:divsChild>
                            <w:div w:id="1793551702">
                              <w:marLeft w:val="0"/>
                              <w:marRight w:val="0"/>
                              <w:marTop w:val="0"/>
                              <w:marBottom w:val="0"/>
                              <w:divBdr>
                                <w:top w:val="none" w:sz="0" w:space="0" w:color="auto"/>
                                <w:left w:val="none" w:sz="0" w:space="0" w:color="auto"/>
                                <w:bottom w:val="none" w:sz="0" w:space="0" w:color="auto"/>
                                <w:right w:val="none" w:sz="0" w:space="0" w:color="auto"/>
                              </w:divBdr>
                              <w:divsChild>
                                <w:div w:id="1651594802">
                                  <w:marLeft w:val="0"/>
                                  <w:marRight w:val="0"/>
                                  <w:marTop w:val="0"/>
                                  <w:marBottom w:val="300"/>
                                  <w:divBdr>
                                    <w:top w:val="none" w:sz="0" w:space="0" w:color="auto"/>
                                    <w:left w:val="none" w:sz="0" w:space="0" w:color="auto"/>
                                    <w:bottom w:val="none" w:sz="0" w:space="0" w:color="auto"/>
                                    <w:right w:val="none" w:sz="0" w:space="0" w:color="auto"/>
                                  </w:divBdr>
                                  <w:divsChild>
                                    <w:div w:id="1592084291">
                                      <w:marLeft w:val="0"/>
                                      <w:marRight w:val="0"/>
                                      <w:marTop w:val="15"/>
                                      <w:marBottom w:val="0"/>
                                      <w:divBdr>
                                        <w:top w:val="none" w:sz="0" w:space="0" w:color="auto"/>
                                        <w:left w:val="none" w:sz="0" w:space="0" w:color="auto"/>
                                        <w:bottom w:val="none" w:sz="0" w:space="0" w:color="auto"/>
                                        <w:right w:val="none" w:sz="0" w:space="0" w:color="auto"/>
                                      </w:divBdr>
                                      <w:divsChild>
                                        <w:div w:id="1517649784">
                                          <w:marLeft w:val="0"/>
                                          <w:marRight w:val="0"/>
                                          <w:marTop w:val="0"/>
                                          <w:marBottom w:val="0"/>
                                          <w:divBdr>
                                            <w:top w:val="none" w:sz="0" w:space="0" w:color="auto"/>
                                            <w:left w:val="none" w:sz="0" w:space="0" w:color="auto"/>
                                            <w:bottom w:val="none" w:sz="0" w:space="0" w:color="auto"/>
                                            <w:right w:val="none" w:sz="0" w:space="0" w:color="auto"/>
                                          </w:divBdr>
                                          <w:divsChild>
                                            <w:div w:id="2010061871">
                                              <w:marLeft w:val="0"/>
                                              <w:marRight w:val="0"/>
                                              <w:marTop w:val="0"/>
                                              <w:marBottom w:val="0"/>
                                              <w:divBdr>
                                                <w:top w:val="none" w:sz="0" w:space="0" w:color="auto"/>
                                                <w:left w:val="none" w:sz="0" w:space="0" w:color="auto"/>
                                                <w:bottom w:val="none" w:sz="0" w:space="0" w:color="auto"/>
                                                <w:right w:val="none" w:sz="0" w:space="0" w:color="auto"/>
                                              </w:divBdr>
                                            </w:div>
                                            <w:div w:id="1354453207">
                                              <w:marLeft w:val="0"/>
                                              <w:marRight w:val="0"/>
                                              <w:marTop w:val="0"/>
                                              <w:marBottom w:val="0"/>
                                              <w:divBdr>
                                                <w:top w:val="none" w:sz="0" w:space="0" w:color="auto"/>
                                                <w:left w:val="none" w:sz="0" w:space="0" w:color="auto"/>
                                                <w:bottom w:val="none" w:sz="0" w:space="0" w:color="auto"/>
                                                <w:right w:val="none" w:sz="0" w:space="0" w:color="auto"/>
                                              </w:divBdr>
                                            </w:div>
                                            <w:div w:id="1573393864">
                                              <w:marLeft w:val="0"/>
                                              <w:marRight w:val="0"/>
                                              <w:marTop w:val="0"/>
                                              <w:marBottom w:val="0"/>
                                              <w:divBdr>
                                                <w:top w:val="none" w:sz="0" w:space="0" w:color="auto"/>
                                                <w:left w:val="none" w:sz="0" w:space="0" w:color="auto"/>
                                                <w:bottom w:val="none" w:sz="0" w:space="0" w:color="auto"/>
                                                <w:right w:val="none" w:sz="0" w:space="0" w:color="auto"/>
                                              </w:divBdr>
                                            </w:div>
                                            <w:div w:id="411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837710">
      <w:bodyDiv w:val="1"/>
      <w:marLeft w:val="0"/>
      <w:marRight w:val="0"/>
      <w:marTop w:val="0"/>
      <w:marBottom w:val="0"/>
      <w:divBdr>
        <w:top w:val="none" w:sz="0" w:space="0" w:color="auto"/>
        <w:left w:val="none" w:sz="0" w:space="0" w:color="auto"/>
        <w:bottom w:val="none" w:sz="0" w:space="0" w:color="auto"/>
        <w:right w:val="none" w:sz="0" w:space="0" w:color="auto"/>
      </w:divBdr>
      <w:divsChild>
        <w:div w:id="1279070057">
          <w:marLeft w:val="0"/>
          <w:marRight w:val="0"/>
          <w:marTop w:val="0"/>
          <w:marBottom w:val="0"/>
          <w:divBdr>
            <w:top w:val="none" w:sz="0" w:space="0" w:color="auto"/>
            <w:left w:val="none" w:sz="0" w:space="0" w:color="auto"/>
            <w:bottom w:val="none" w:sz="0" w:space="0" w:color="auto"/>
            <w:right w:val="none" w:sz="0" w:space="0" w:color="auto"/>
          </w:divBdr>
        </w:div>
        <w:div w:id="832381843">
          <w:marLeft w:val="0"/>
          <w:marRight w:val="0"/>
          <w:marTop w:val="0"/>
          <w:marBottom w:val="0"/>
          <w:divBdr>
            <w:top w:val="none" w:sz="0" w:space="0" w:color="auto"/>
            <w:left w:val="none" w:sz="0" w:space="0" w:color="auto"/>
            <w:bottom w:val="none" w:sz="0" w:space="0" w:color="auto"/>
            <w:right w:val="none" w:sz="0" w:space="0" w:color="auto"/>
          </w:divBdr>
        </w:div>
        <w:div w:id="1622953016">
          <w:marLeft w:val="0"/>
          <w:marRight w:val="0"/>
          <w:marTop w:val="0"/>
          <w:marBottom w:val="0"/>
          <w:divBdr>
            <w:top w:val="none" w:sz="0" w:space="0" w:color="auto"/>
            <w:left w:val="none" w:sz="0" w:space="0" w:color="auto"/>
            <w:bottom w:val="none" w:sz="0" w:space="0" w:color="auto"/>
            <w:right w:val="none" w:sz="0" w:space="0" w:color="auto"/>
          </w:divBdr>
        </w:div>
        <w:div w:id="265701768">
          <w:marLeft w:val="0"/>
          <w:marRight w:val="0"/>
          <w:marTop w:val="0"/>
          <w:marBottom w:val="0"/>
          <w:divBdr>
            <w:top w:val="none" w:sz="0" w:space="0" w:color="auto"/>
            <w:left w:val="none" w:sz="0" w:space="0" w:color="auto"/>
            <w:bottom w:val="none" w:sz="0" w:space="0" w:color="auto"/>
            <w:right w:val="none" w:sz="0" w:space="0" w:color="auto"/>
          </w:divBdr>
        </w:div>
        <w:div w:id="1982149616">
          <w:marLeft w:val="0"/>
          <w:marRight w:val="0"/>
          <w:marTop w:val="0"/>
          <w:marBottom w:val="0"/>
          <w:divBdr>
            <w:top w:val="none" w:sz="0" w:space="0" w:color="auto"/>
            <w:left w:val="none" w:sz="0" w:space="0" w:color="auto"/>
            <w:bottom w:val="none" w:sz="0" w:space="0" w:color="auto"/>
            <w:right w:val="none" w:sz="0" w:space="0" w:color="auto"/>
          </w:divBdr>
        </w:div>
        <w:div w:id="76368967">
          <w:marLeft w:val="0"/>
          <w:marRight w:val="0"/>
          <w:marTop w:val="0"/>
          <w:marBottom w:val="0"/>
          <w:divBdr>
            <w:top w:val="none" w:sz="0" w:space="0" w:color="auto"/>
            <w:left w:val="none" w:sz="0" w:space="0" w:color="auto"/>
            <w:bottom w:val="none" w:sz="0" w:space="0" w:color="auto"/>
            <w:right w:val="none" w:sz="0" w:space="0" w:color="auto"/>
          </w:divBdr>
        </w:div>
        <w:div w:id="1668286571">
          <w:marLeft w:val="0"/>
          <w:marRight w:val="0"/>
          <w:marTop w:val="0"/>
          <w:marBottom w:val="0"/>
          <w:divBdr>
            <w:top w:val="none" w:sz="0" w:space="0" w:color="auto"/>
            <w:left w:val="none" w:sz="0" w:space="0" w:color="auto"/>
            <w:bottom w:val="none" w:sz="0" w:space="0" w:color="auto"/>
            <w:right w:val="none" w:sz="0" w:space="0" w:color="auto"/>
          </w:divBdr>
        </w:div>
      </w:divsChild>
    </w:div>
    <w:div w:id="2132241345">
      <w:bodyDiv w:val="1"/>
      <w:marLeft w:val="0"/>
      <w:marRight w:val="0"/>
      <w:marTop w:val="0"/>
      <w:marBottom w:val="0"/>
      <w:divBdr>
        <w:top w:val="none" w:sz="0" w:space="0" w:color="auto"/>
        <w:left w:val="none" w:sz="0" w:space="0" w:color="auto"/>
        <w:bottom w:val="none" w:sz="0" w:space="0" w:color="auto"/>
        <w:right w:val="none" w:sz="0" w:space="0" w:color="auto"/>
      </w:divBdr>
      <w:divsChild>
        <w:div w:id="1533684729">
          <w:marLeft w:val="0"/>
          <w:marRight w:val="0"/>
          <w:marTop w:val="0"/>
          <w:marBottom w:val="0"/>
          <w:divBdr>
            <w:top w:val="none" w:sz="0" w:space="0" w:color="auto"/>
            <w:left w:val="none" w:sz="0" w:space="0" w:color="auto"/>
            <w:bottom w:val="none" w:sz="0" w:space="0" w:color="auto"/>
            <w:right w:val="none" w:sz="0" w:space="0" w:color="auto"/>
          </w:divBdr>
          <w:divsChild>
            <w:div w:id="1837767344">
              <w:marLeft w:val="0"/>
              <w:marRight w:val="0"/>
              <w:marTop w:val="0"/>
              <w:marBottom w:val="0"/>
              <w:divBdr>
                <w:top w:val="none" w:sz="0" w:space="0" w:color="auto"/>
                <w:left w:val="none" w:sz="0" w:space="0" w:color="auto"/>
                <w:bottom w:val="none" w:sz="0" w:space="0" w:color="auto"/>
                <w:right w:val="none" w:sz="0" w:space="0" w:color="auto"/>
              </w:divBdr>
              <w:divsChild>
                <w:div w:id="579875226">
                  <w:marLeft w:val="0"/>
                  <w:marRight w:val="0"/>
                  <w:marTop w:val="0"/>
                  <w:marBottom w:val="0"/>
                  <w:divBdr>
                    <w:top w:val="single" w:sz="6" w:space="0" w:color="CCCCCC"/>
                    <w:left w:val="single" w:sz="2" w:space="0" w:color="CCCCCC"/>
                    <w:bottom w:val="single" w:sz="6" w:space="0" w:color="CCCCCC"/>
                    <w:right w:val="single" w:sz="2" w:space="0" w:color="CCCCCC"/>
                  </w:divBdr>
                  <w:divsChild>
                    <w:div w:id="520630440">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1550800516">
                              <w:marLeft w:val="0"/>
                              <w:marRight w:val="0"/>
                              <w:marTop w:val="0"/>
                              <w:marBottom w:val="0"/>
                              <w:divBdr>
                                <w:top w:val="none" w:sz="0" w:space="0" w:color="auto"/>
                                <w:left w:val="none" w:sz="0" w:space="0" w:color="auto"/>
                                <w:bottom w:val="none" w:sz="0" w:space="0" w:color="auto"/>
                                <w:right w:val="none" w:sz="0" w:space="0" w:color="auto"/>
                              </w:divBdr>
                              <w:divsChild>
                                <w:div w:id="1787039721">
                                  <w:marLeft w:val="0"/>
                                  <w:marRight w:val="0"/>
                                  <w:marTop w:val="0"/>
                                  <w:marBottom w:val="0"/>
                                  <w:divBdr>
                                    <w:top w:val="none" w:sz="0" w:space="0" w:color="auto"/>
                                    <w:left w:val="none" w:sz="0" w:space="0" w:color="auto"/>
                                    <w:bottom w:val="none" w:sz="0" w:space="0" w:color="auto"/>
                                    <w:right w:val="none" w:sz="0" w:space="0" w:color="auto"/>
                                  </w:divBdr>
                                  <w:divsChild>
                                    <w:div w:id="953096920">
                                      <w:marLeft w:val="0"/>
                                      <w:marRight w:val="0"/>
                                      <w:marTop w:val="0"/>
                                      <w:marBottom w:val="0"/>
                                      <w:divBdr>
                                        <w:top w:val="none" w:sz="0" w:space="0" w:color="auto"/>
                                        <w:left w:val="none" w:sz="0" w:space="0" w:color="auto"/>
                                        <w:bottom w:val="none" w:sz="0" w:space="0" w:color="auto"/>
                                        <w:right w:val="none" w:sz="0" w:space="0" w:color="auto"/>
                                      </w:divBdr>
                                      <w:divsChild>
                                        <w:div w:id="18264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hs.fh-salzburg.ac.at/pages/viewinfo.action?pageId=31591267" TargetMode="External"/><Relationship Id="rId18" Type="http://schemas.openxmlformats.org/officeDocument/2006/relationships/hyperlink" Target="https://myfhs.fh-salzburg.ac.at/plugins/viewstorage/viewpagestorage.action?pageId=31591267" TargetMode="External"/><Relationship Id="rId26" Type="http://schemas.openxmlformats.org/officeDocument/2006/relationships/hyperlink" Target="https://myfhs.fh-salzburg.ac.at/pages/viewpage.action?pageId=31591267" TargetMode="External"/><Relationship Id="rId3" Type="http://schemas.openxmlformats.org/officeDocument/2006/relationships/styles" Target="styles.xml"/><Relationship Id="rId21" Type="http://schemas.openxmlformats.org/officeDocument/2006/relationships/hyperlink" Target="https://myfhs.fh-salzburg.ac.at/pages/viewpage.action?pageId=3159126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fhs.fh-salzburg.ac.at/pages/viewpageactivity.action?pageId=31591267" TargetMode="External"/><Relationship Id="rId17" Type="http://schemas.openxmlformats.org/officeDocument/2006/relationships/hyperlink" Target="https://myfhs.fh-salzburg.ac.at/pages/listpages-dirview.action?key=BIB&amp;openId=31591267" TargetMode="External"/><Relationship Id="rId25" Type="http://schemas.openxmlformats.org/officeDocument/2006/relationships/hyperlink" Target="https://myfhs.fh-salzburg.ac.at/pages/copypage.action?idOfPageToCopy=31591267&amp;spaceKey=BIB"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yfhs.fh-salzburg.ac.at/pages/viewinfo.action?pageId=31591267" TargetMode="External"/><Relationship Id="rId20" Type="http://schemas.openxmlformats.org/officeDocument/2006/relationships/hyperlink" Target="https://myfhs.fh-salzburg.ac.at/spaces/flyingpdf/pdfpageexport.action?pageId=31591267"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hs.fh-salzburg.ac.at/pages/viewpreviousversions.action?pageId=31591267" TargetMode="External"/><Relationship Id="rId24" Type="http://schemas.openxmlformats.org/officeDocument/2006/relationships/hyperlink" Target="https://myfhs.fh-salzburg.ac.at/pages/worddav/uploadimport.action?pageId=3159126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yfhs.fh-salzburg.ac.at/display/BIB/Benutzungsordnung+-+Conditions+of+use+Urstein" TargetMode="External"/><Relationship Id="rId23" Type="http://schemas.openxmlformats.org/officeDocument/2006/relationships/hyperlink" Target="https://myfhs.fh-salzburg.ac.at/exportword?pageId=31591267" TargetMode="External"/><Relationship Id="rId28" Type="http://schemas.openxmlformats.org/officeDocument/2006/relationships/hyperlink" Target="https://myfhs.fh-salzburg.ac.at/display/BIB/Benutzungsordnung+-+Conditions+of+use+Urstein" TargetMode="External"/><Relationship Id="rId10" Type="http://schemas.openxmlformats.org/officeDocument/2006/relationships/hyperlink" Target="https://myfhs.fh-salzburg.ac.at/pages/viewpageattachments.action?pageId=31591267" TargetMode="External"/><Relationship Id="rId19" Type="http://schemas.openxmlformats.org/officeDocument/2006/relationships/hyperlink" Target="https://myfhs.fh-salzburg.ac.at/plugins/viewsource/viewpagesrc.action?pageId=3159126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fhs.fh-salzburg.ac.at/pages/editpageworkflow.action?pageId=31591267" TargetMode="External"/><Relationship Id="rId14" Type="http://schemas.openxmlformats.org/officeDocument/2006/relationships/hyperlink" Target="https://myfhs.fh-salzburg.ac.at/pages/viewinfo.action?pageId=31591267" TargetMode="External"/><Relationship Id="rId22" Type="http://schemas.openxmlformats.org/officeDocument/2006/relationships/hyperlink" Target="https://myfhs.fh-salzburg.ac.at/pages/viewpage.action?pageId=31591267" TargetMode="External"/><Relationship Id="rId27" Type="http://schemas.openxmlformats.org/officeDocument/2006/relationships/hyperlink" Target="https://myfhs.fh-salzburg.ac.at/pages/removepage.action?pageId=3159126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myfhs.fh-salzburg.ac.at/display/BIB/Benutzungsordnung+-+Conditions+of+use+Urst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FD39-2D3E-4C38-B9A0-D3D5BE0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Fachhochschule Salzburg GmbH</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Egger</dc:creator>
  <cp:keywords/>
  <dc:description/>
  <cp:lastModifiedBy>Isabella Juriga</cp:lastModifiedBy>
  <cp:revision>2</cp:revision>
  <cp:lastPrinted>2020-01-13T15:11:00Z</cp:lastPrinted>
  <dcterms:created xsi:type="dcterms:W3CDTF">2020-09-01T12:13:00Z</dcterms:created>
  <dcterms:modified xsi:type="dcterms:W3CDTF">2020-09-01T12:13:00Z</dcterms:modified>
</cp:coreProperties>
</file>